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52D" w:rsidRPr="00BC052D" w:rsidRDefault="00BC052D" w:rsidP="00BC052D">
      <w:pPr>
        <w:pStyle w:val="Header"/>
        <w:jc w:val="center"/>
        <w:rPr>
          <w:rFonts w:asciiTheme="majorHAnsi" w:hAnsiTheme="majorHAnsi" w:cstheme="majorHAnsi"/>
          <w:b/>
          <w:color w:val="007077" w:themeColor="accent1"/>
          <w:spacing w:val="70"/>
          <w:sz w:val="68"/>
          <w:szCs w:val="68"/>
        </w:rPr>
      </w:pPr>
      <w:r w:rsidRPr="00BC052D">
        <w:rPr>
          <w:rFonts w:asciiTheme="majorHAnsi" w:hAnsiTheme="majorHAnsi" w:cstheme="majorHAnsi"/>
          <w:b/>
          <w:color w:val="007077" w:themeColor="accent1"/>
          <w:spacing w:val="70"/>
          <w:sz w:val="68"/>
          <w:szCs w:val="68"/>
        </w:rPr>
        <w:t>WERKINSTRUCTIEKAART</w:t>
      </w:r>
    </w:p>
    <w:p w:rsidR="00A56751" w:rsidRDefault="00A56751" w:rsidP="00BC052D">
      <w:pPr>
        <w:pStyle w:val="Header"/>
        <w:rPr>
          <w:rFonts w:cstheme="minorHAnsi"/>
          <w:color w:val="007077" w:themeColor="accent1"/>
          <w:sz w:val="16"/>
          <w:szCs w:val="16"/>
        </w:rPr>
      </w:pPr>
    </w:p>
    <w:p w:rsidR="00BC052D" w:rsidRDefault="00BC052D" w:rsidP="00A56751">
      <w:pPr>
        <w:pStyle w:val="Header"/>
        <w:jc w:val="center"/>
        <w:rPr>
          <w:rFonts w:cstheme="minorHAnsi"/>
          <w:color w:val="007077" w:themeColor="accent1"/>
          <w:sz w:val="16"/>
          <w:szCs w:val="16"/>
        </w:rPr>
      </w:pPr>
      <w:r w:rsidRPr="00BC052D">
        <w:rPr>
          <w:rFonts w:cstheme="minorHAnsi"/>
          <w:color w:val="007077" w:themeColor="accent1"/>
          <w:sz w:val="16"/>
          <w:szCs w:val="16"/>
        </w:rPr>
        <w:t>Deze WIK dient als ondersteuning bij de opmaak van uw werkinstructies. Ze dien</w:t>
      </w:r>
      <w:r w:rsidR="009F5ACF">
        <w:rPr>
          <w:rFonts w:cstheme="minorHAnsi"/>
          <w:color w:val="007077" w:themeColor="accent1"/>
          <w:sz w:val="16"/>
          <w:szCs w:val="16"/>
        </w:rPr>
        <w:t>t</w:t>
      </w:r>
      <w:r w:rsidRPr="00BC052D">
        <w:rPr>
          <w:rFonts w:cstheme="minorHAnsi"/>
          <w:color w:val="007077" w:themeColor="accent1"/>
          <w:sz w:val="16"/>
          <w:szCs w:val="16"/>
        </w:rPr>
        <w:t xml:space="preserve"> steeds aangepast te worden </w:t>
      </w:r>
      <w:r w:rsidR="009F5ACF">
        <w:rPr>
          <w:rFonts w:cstheme="minorHAnsi"/>
          <w:color w:val="007077" w:themeColor="accent1"/>
          <w:sz w:val="16"/>
          <w:szCs w:val="16"/>
        </w:rPr>
        <w:t>naar de eigen bedrijfsomstandigheden en de VIK.</w:t>
      </w:r>
    </w:p>
    <w:p w:rsidR="00A56751" w:rsidRPr="00BC052D" w:rsidRDefault="00A56751" w:rsidP="00A56751">
      <w:pPr>
        <w:pStyle w:val="Header"/>
        <w:jc w:val="center"/>
        <w:rPr>
          <w:rFonts w:cstheme="minorHAnsi"/>
          <w:color w:val="007077" w:themeColor="accent1"/>
          <w:sz w:val="16"/>
          <w:szCs w:val="16"/>
        </w:rPr>
      </w:pPr>
    </w:p>
    <w:tbl>
      <w:tblPr>
        <w:tblStyle w:val="TableGrid"/>
        <w:tblW w:w="10776" w:type="dxa"/>
        <w:tblInd w:w="-5" w:type="dxa"/>
        <w:tblBorders>
          <w:top w:val="single" w:sz="4" w:space="0" w:color="007077" w:themeColor="accent1"/>
          <w:left w:val="single" w:sz="4" w:space="0" w:color="007077" w:themeColor="accent1"/>
          <w:bottom w:val="single" w:sz="4" w:space="0" w:color="007077" w:themeColor="accent1"/>
          <w:right w:val="single" w:sz="4" w:space="0" w:color="007077" w:themeColor="accent1"/>
          <w:insideH w:val="single" w:sz="4" w:space="0" w:color="007077" w:themeColor="accent1"/>
          <w:insideV w:val="single" w:sz="4" w:space="0" w:color="007077" w:themeColor="accent1"/>
        </w:tblBorders>
        <w:tblLayout w:type="fixed"/>
        <w:tblLook w:val="04A0" w:firstRow="1" w:lastRow="0" w:firstColumn="1" w:lastColumn="0" w:noHBand="0" w:noVBand="1"/>
      </w:tblPr>
      <w:tblGrid>
        <w:gridCol w:w="4393"/>
        <w:gridCol w:w="3404"/>
        <w:gridCol w:w="2979"/>
      </w:tblGrid>
      <w:tr w:rsidR="00BC052D" w:rsidRPr="00031AAB" w:rsidTr="002A243C">
        <w:trPr>
          <w:trHeight w:val="493"/>
        </w:trPr>
        <w:tc>
          <w:tcPr>
            <w:tcW w:w="4393" w:type="dxa"/>
            <w:vMerge w:val="restart"/>
          </w:tcPr>
          <w:p w:rsidR="006E228E" w:rsidRDefault="00285C9A" w:rsidP="00AE6E07">
            <w:r>
              <w:rPr>
                <w:noProof/>
                <w:lang w:eastAsia="nl-BE"/>
              </w:rPr>
              <w:drawing>
                <wp:anchor distT="0" distB="0" distL="114300" distR="114300" simplePos="0" relativeHeight="251659264" behindDoc="1" locked="0" layoutInCell="1" allowOverlap="1" wp14:anchorId="14593D46" wp14:editId="3E905749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46355</wp:posOffset>
                  </wp:positionV>
                  <wp:extent cx="1507278" cy="2057400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278" cy="2057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052D" w:rsidRPr="00031AAB" w:rsidRDefault="00821629" w:rsidP="00AE6E07">
            <w:r>
              <w:rPr>
                <w:noProof/>
                <w:lang w:eastAsia="nl-BE"/>
              </w:rPr>
              <w:drawing>
                <wp:anchor distT="0" distB="0" distL="114300" distR="114300" simplePos="0" relativeHeight="251661312" behindDoc="1" locked="0" layoutInCell="1" allowOverlap="1" wp14:anchorId="42EE6624" wp14:editId="4ED139A9">
                  <wp:simplePos x="0" y="0"/>
                  <wp:positionH relativeFrom="column">
                    <wp:posOffset>1505585</wp:posOffset>
                  </wp:positionH>
                  <wp:positionV relativeFrom="paragraph">
                    <wp:posOffset>443230</wp:posOffset>
                  </wp:positionV>
                  <wp:extent cx="1132840" cy="944880"/>
                  <wp:effectExtent l="0" t="1270" r="8890" b="8890"/>
                  <wp:wrapTight wrapText="bothSides">
                    <wp:wrapPolygon edited="0">
                      <wp:start x="-24" y="21571"/>
                      <wp:lineTo x="21406" y="21571"/>
                      <wp:lineTo x="21406" y="232"/>
                      <wp:lineTo x="-24" y="232"/>
                      <wp:lineTo x="-24" y="21571"/>
                    </wp:wrapPolygon>
                  </wp:wrapTight>
                  <wp:docPr id="2" name="Picture 2" descr="C:\Users\sh\AppData\Local\Microsoft\Windows\Temporary Internet Files\Content.Word\IMG_06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h\AppData\Local\Microsoft\Windows\Temporary Internet Files\Content.Word\IMG_067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53" r="6249"/>
                          <a:stretch/>
                        </pic:blipFill>
                        <pic:spPr bwMode="auto">
                          <a:xfrm rot="5400000">
                            <a:off x="0" y="0"/>
                            <a:ext cx="1132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83" w:type="dxa"/>
            <w:gridSpan w:val="2"/>
            <w:shd w:val="clear" w:color="auto" w:fill="FFFFFF" w:themeFill="background1"/>
          </w:tcPr>
          <w:p w:rsidR="00BC052D" w:rsidRPr="00340F50" w:rsidRDefault="00FE655A" w:rsidP="009B6FD0">
            <w:pPr>
              <w:tabs>
                <w:tab w:val="left" w:pos="4710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sz w:val="36"/>
                <w:szCs w:val="36"/>
              </w:rPr>
              <w:t>HANDMATIG AANGEDREVEN HYDRAULISCHE DRUKPERS / TESTBANK</w:t>
            </w:r>
          </w:p>
        </w:tc>
      </w:tr>
      <w:tr w:rsidR="00BC052D" w:rsidRPr="00031AAB" w:rsidTr="002A243C">
        <w:trPr>
          <w:trHeight w:val="875"/>
        </w:trPr>
        <w:tc>
          <w:tcPr>
            <w:tcW w:w="4393" w:type="dxa"/>
            <w:vMerge/>
          </w:tcPr>
          <w:p w:rsidR="00BC052D" w:rsidRPr="00031AAB" w:rsidRDefault="00BC052D" w:rsidP="00BC052D"/>
        </w:tc>
        <w:tc>
          <w:tcPr>
            <w:tcW w:w="3404" w:type="dxa"/>
            <w:vMerge w:val="restart"/>
            <w:shd w:val="clear" w:color="auto" w:fill="FFFFFF" w:themeFill="background1"/>
          </w:tcPr>
          <w:p w:rsidR="00BC052D" w:rsidRPr="00031AAB" w:rsidRDefault="00BC052D" w:rsidP="00BC052D">
            <w:pPr>
              <w:tabs>
                <w:tab w:val="left" w:pos="3017"/>
              </w:tabs>
              <w:rPr>
                <w:b/>
                <w:sz w:val="10"/>
                <w:szCs w:val="10"/>
              </w:rPr>
            </w:pPr>
            <w:r w:rsidRPr="00031AAB">
              <w:rPr>
                <w:b/>
                <w:sz w:val="24"/>
                <w:szCs w:val="24"/>
              </w:rPr>
              <w:t xml:space="preserve"> </w:t>
            </w:r>
          </w:p>
          <w:p w:rsidR="00BC052D" w:rsidRPr="00031AAB" w:rsidRDefault="00BC052D" w:rsidP="00BC052D">
            <w:pPr>
              <w:tabs>
                <w:tab w:val="left" w:leader="dot" w:pos="3017"/>
              </w:tabs>
              <w:spacing w:line="360" w:lineRule="auto"/>
              <w:rPr>
                <w:rFonts w:cs="Arial"/>
              </w:rPr>
            </w:pPr>
            <w:r w:rsidRPr="00031AAB">
              <w:rPr>
                <w:rFonts w:cs="Arial"/>
                <w:b/>
              </w:rPr>
              <w:t>Merk:</w:t>
            </w:r>
            <w:r w:rsidRPr="00031AAB">
              <w:rPr>
                <w:rFonts w:cs="Arial"/>
              </w:rPr>
              <w:t xml:space="preserve"> </w:t>
            </w:r>
            <w:r w:rsidRPr="0012459E">
              <w:rPr>
                <w:rFonts w:cs="Arial"/>
                <w:color w:val="007077" w:themeColor="accent1"/>
              </w:rPr>
              <w:tab/>
            </w:r>
          </w:p>
          <w:p w:rsidR="00BC052D" w:rsidRPr="00031AAB" w:rsidRDefault="00BC052D" w:rsidP="00BC052D">
            <w:pPr>
              <w:tabs>
                <w:tab w:val="left" w:leader="dot" w:pos="3017"/>
              </w:tabs>
              <w:spacing w:line="360" w:lineRule="auto"/>
              <w:rPr>
                <w:rFonts w:cs="Arial"/>
              </w:rPr>
            </w:pPr>
            <w:r w:rsidRPr="00031AAB">
              <w:rPr>
                <w:rFonts w:cs="Arial"/>
                <w:b/>
              </w:rPr>
              <w:t>Type:</w:t>
            </w:r>
            <w:r w:rsidRPr="00031AAB">
              <w:rPr>
                <w:rFonts w:cs="Arial"/>
              </w:rPr>
              <w:t xml:space="preserve"> </w:t>
            </w:r>
            <w:r w:rsidRPr="0012459E">
              <w:rPr>
                <w:rFonts w:cs="Arial"/>
                <w:color w:val="007077" w:themeColor="accent1"/>
              </w:rPr>
              <w:tab/>
            </w:r>
          </w:p>
          <w:p w:rsidR="00BC052D" w:rsidRPr="00031AAB" w:rsidRDefault="00BC052D" w:rsidP="00BC052D">
            <w:pPr>
              <w:tabs>
                <w:tab w:val="left" w:leader="dot" w:pos="3017"/>
              </w:tabs>
              <w:spacing w:line="360" w:lineRule="auto"/>
              <w:rPr>
                <w:rFonts w:cs="Arial"/>
              </w:rPr>
            </w:pPr>
            <w:r w:rsidRPr="00031AAB">
              <w:rPr>
                <w:rFonts w:cs="Arial"/>
                <w:b/>
              </w:rPr>
              <w:t>Bouwjaar:</w:t>
            </w:r>
            <w:r w:rsidRPr="00031AAB">
              <w:rPr>
                <w:rFonts w:cs="Arial"/>
              </w:rPr>
              <w:t xml:space="preserve"> </w:t>
            </w:r>
            <w:r w:rsidRPr="0012459E">
              <w:rPr>
                <w:rFonts w:cs="Arial"/>
                <w:color w:val="007077" w:themeColor="accent1"/>
              </w:rPr>
              <w:tab/>
            </w:r>
          </w:p>
          <w:p w:rsidR="00BC052D" w:rsidRPr="00031AAB" w:rsidRDefault="00BC052D" w:rsidP="00BC052D">
            <w:pPr>
              <w:tabs>
                <w:tab w:val="left" w:leader="dot" w:pos="3017"/>
              </w:tabs>
              <w:spacing w:line="360" w:lineRule="auto"/>
              <w:rPr>
                <w:rFonts w:cs="Arial"/>
              </w:rPr>
            </w:pPr>
            <w:proofErr w:type="spellStart"/>
            <w:r w:rsidRPr="00031AAB">
              <w:rPr>
                <w:rFonts w:cs="Arial"/>
                <w:b/>
              </w:rPr>
              <w:t>Inventarisnr</w:t>
            </w:r>
            <w:proofErr w:type="spellEnd"/>
            <w:r w:rsidRPr="00031AAB">
              <w:rPr>
                <w:rFonts w:cs="Arial"/>
                <w:b/>
              </w:rPr>
              <w:t>:</w:t>
            </w:r>
            <w:r w:rsidRPr="00031AAB">
              <w:rPr>
                <w:rFonts w:cs="Arial"/>
              </w:rPr>
              <w:t xml:space="preserve"> </w:t>
            </w:r>
            <w:r w:rsidRPr="0012459E">
              <w:rPr>
                <w:rFonts w:cs="Arial"/>
                <w:color w:val="007077" w:themeColor="accent1"/>
              </w:rPr>
              <w:tab/>
            </w:r>
          </w:p>
          <w:p w:rsidR="00BC052D" w:rsidRPr="00031AAB" w:rsidRDefault="00BC052D" w:rsidP="00BC052D">
            <w:pPr>
              <w:tabs>
                <w:tab w:val="left" w:leader="dot" w:pos="3017"/>
              </w:tabs>
              <w:spacing w:line="360" w:lineRule="auto"/>
              <w:rPr>
                <w:rFonts w:cs="Arial"/>
                <w:b/>
              </w:rPr>
            </w:pPr>
            <w:r w:rsidRPr="00031AAB">
              <w:rPr>
                <w:rFonts w:cs="Arial"/>
                <w:b/>
              </w:rPr>
              <w:t xml:space="preserve">In dienst: </w:t>
            </w:r>
            <w:r w:rsidRPr="0012459E">
              <w:rPr>
                <w:rFonts w:cs="Arial"/>
                <w:color w:val="007077" w:themeColor="accent1"/>
              </w:rPr>
              <w:tab/>
            </w:r>
          </w:p>
        </w:tc>
        <w:tc>
          <w:tcPr>
            <w:tcW w:w="2979" w:type="dxa"/>
          </w:tcPr>
          <w:p w:rsidR="00BC052D" w:rsidRPr="00031AAB" w:rsidRDefault="00BC052D" w:rsidP="00BC052D">
            <w:pPr>
              <w:tabs>
                <w:tab w:val="left" w:pos="3017"/>
              </w:tabs>
              <w:rPr>
                <w:sz w:val="30"/>
                <w:szCs w:val="30"/>
              </w:rPr>
            </w:pPr>
          </w:p>
          <w:p w:rsidR="00BC052D" w:rsidRPr="00031AAB" w:rsidRDefault="00BC052D" w:rsidP="00BC052D">
            <w:pPr>
              <w:tabs>
                <w:tab w:val="left" w:pos="446"/>
                <w:tab w:val="left" w:pos="3017"/>
              </w:tabs>
              <w:rPr>
                <w:sz w:val="30"/>
                <w:szCs w:val="30"/>
              </w:rPr>
            </w:pPr>
            <w:r w:rsidRPr="00031AAB">
              <w:rPr>
                <w:sz w:val="30"/>
                <w:szCs w:val="30"/>
              </w:rPr>
              <w:tab/>
            </w:r>
          </w:p>
          <w:p w:rsidR="00BC052D" w:rsidRPr="0012459E" w:rsidRDefault="00BC052D" w:rsidP="00BC052D">
            <w:pPr>
              <w:tabs>
                <w:tab w:val="left" w:pos="446"/>
                <w:tab w:val="left" w:pos="3017"/>
              </w:tabs>
              <w:jc w:val="center"/>
              <w:rPr>
                <w:color w:val="007077" w:themeColor="accent1"/>
                <w:sz w:val="30"/>
                <w:szCs w:val="30"/>
              </w:rPr>
            </w:pPr>
            <w:r w:rsidRPr="0012459E">
              <w:rPr>
                <w:color w:val="007077" w:themeColor="accent1"/>
                <w:sz w:val="30"/>
                <w:szCs w:val="30"/>
              </w:rPr>
              <w:t>Logo bedrijf</w:t>
            </w:r>
          </w:p>
          <w:p w:rsidR="00BC052D" w:rsidRPr="00031AAB" w:rsidRDefault="00BC052D" w:rsidP="00BC052D">
            <w:pPr>
              <w:tabs>
                <w:tab w:val="left" w:pos="446"/>
                <w:tab w:val="left" w:pos="3017"/>
              </w:tabs>
              <w:rPr>
                <w:sz w:val="30"/>
                <w:szCs w:val="30"/>
              </w:rPr>
            </w:pPr>
          </w:p>
          <w:p w:rsidR="00BC052D" w:rsidRPr="00031AAB" w:rsidRDefault="00BC052D" w:rsidP="00BC052D">
            <w:pPr>
              <w:tabs>
                <w:tab w:val="left" w:pos="446"/>
                <w:tab w:val="left" w:pos="3017"/>
              </w:tabs>
            </w:pPr>
          </w:p>
        </w:tc>
      </w:tr>
      <w:tr w:rsidR="00BC052D" w:rsidRPr="00031AAB" w:rsidTr="002A243C">
        <w:trPr>
          <w:trHeight w:val="522"/>
        </w:trPr>
        <w:tc>
          <w:tcPr>
            <w:tcW w:w="4393" w:type="dxa"/>
            <w:vMerge/>
          </w:tcPr>
          <w:p w:rsidR="00BC052D" w:rsidRPr="00031AAB" w:rsidRDefault="00BC052D" w:rsidP="00BC052D"/>
        </w:tc>
        <w:tc>
          <w:tcPr>
            <w:tcW w:w="3404" w:type="dxa"/>
            <w:vMerge/>
            <w:shd w:val="clear" w:color="auto" w:fill="FFFFFF" w:themeFill="background1"/>
          </w:tcPr>
          <w:p w:rsidR="00BC052D" w:rsidRPr="00031AAB" w:rsidRDefault="00BC052D" w:rsidP="00BC052D">
            <w:pPr>
              <w:tabs>
                <w:tab w:val="left" w:pos="3017"/>
              </w:tabs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BC052D" w:rsidRPr="00031AAB" w:rsidRDefault="00BC052D" w:rsidP="00BC052D">
            <w:pPr>
              <w:tabs>
                <w:tab w:val="left" w:leader="dot" w:pos="2732"/>
                <w:tab w:val="left" w:pos="3017"/>
              </w:tabs>
            </w:pPr>
            <w:r w:rsidRPr="00031AAB">
              <w:rPr>
                <w:rFonts w:cs="Arial"/>
                <w:b/>
              </w:rPr>
              <w:t>Opmaak</w:t>
            </w:r>
            <w:r w:rsidRPr="00031AAB">
              <w:rPr>
                <w:rFonts w:cs="Arial"/>
              </w:rPr>
              <w:t>:</w:t>
            </w:r>
            <w:r w:rsidRPr="00031AAB">
              <w:t xml:space="preserve"> </w:t>
            </w:r>
            <w:r w:rsidRPr="0012459E">
              <w:rPr>
                <w:rFonts w:cs="Arial"/>
                <w:color w:val="007077" w:themeColor="accent1"/>
                <w:sz w:val="20"/>
                <w:szCs w:val="20"/>
              </w:rPr>
              <w:tab/>
            </w:r>
          </w:p>
        </w:tc>
      </w:tr>
    </w:tbl>
    <w:p w:rsidR="00BC052D" w:rsidRPr="009E7F55" w:rsidRDefault="00BC052D" w:rsidP="00BC052D">
      <w:pPr>
        <w:pStyle w:val="Heading1"/>
        <w:pBdr>
          <w:top w:val="none" w:sz="0" w:space="0" w:color="auto"/>
        </w:pBdr>
      </w:pPr>
      <w:r w:rsidRPr="009E7F55">
        <w:t>TOEPASSINGSGEBIED</w:t>
      </w:r>
    </w:p>
    <w:p w:rsidR="00692352" w:rsidRDefault="00692352" w:rsidP="00692352">
      <w:pPr>
        <w:pStyle w:val="ListParagraph"/>
        <w:numPr>
          <w:ilvl w:val="0"/>
          <w:numId w:val="1"/>
        </w:numPr>
      </w:pPr>
      <w:r>
        <w:t>sterktetesten (doorbuiging, breukbelasting) van allerhande materialen</w:t>
      </w:r>
    </w:p>
    <w:p w:rsidR="00DB5807" w:rsidRPr="009E7F55" w:rsidRDefault="009E7F55" w:rsidP="00BC052D">
      <w:pPr>
        <w:pStyle w:val="Heading1"/>
      </w:pPr>
      <w:r w:rsidRPr="009E7F55">
        <w:t>GEBRUIKSINSTRUCTIES - AANDACHTSPUNTEN</w:t>
      </w:r>
    </w:p>
    <w:p w:rsidR="0012459E" w:rsidRPr="005A7A46" w:rsidRDefault="0012459E" w:rsidP="00BC052D">
      <w:pPr>
        <w:pStyle w:val="Heading2"/>
        <w:ind w:left="714" w:hanging="357"/>
      </w:pPr>
      <w:r w:rsidRPr="005A7A46">
        <w:t>ALGEMEEN</w:t>
      </w:r>
    </w:p>
    <w:p w:rsidR="0012459E" w:rsidRPr="005A7A46" w:rsidRDefault="0012459E" w:rsidP="00BC052D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cs="Arial"/>
        </w:rPr>
      </w:pPr>
      <w:r w:rsidRPr="005A7A46">
        <w:rPr>
          <w:rFonts w:cs="Arial"/>
        </w:rPr>
        <w:t>Vóór eerste gebruik, steeds de handleiding doorlezen.</w:t>
      </w:r>
    </w:p>
    <w:p w:rsidR="00AD22BB" w:rsidRPr="005A7A46" w:rsidRDefault="00912B9F" w:rsidP="00AD22BB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cs="Arial"/>
        </w:rPr>
      </w:pPr>
      <w:r>
        <w:rPr>
          <w:rFonts w:cs="Arial"/>
        </w:rPr>
        <w:t>Machine</w:t>
      </w:r>
      <w:r w:rsidR="00AD22BB">
        <w:rPr>
          <w:rFonts w:cs="Arial"/>
        </w:rPr>
        <w:t xml:space="preserve"> mag enkel gebruikt worden voor die toepassingen vermeld in de handleiding van de fabrikant.</w:t>
      </w:r>
    </w:p>
    <w:p w:rsidR="00912B9F" w:rsidRDefault="00912B9F" w:rsidP="00BC052D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cs="Arial"/>
        </w:rPr>
      </w:pPr>
      <w:r w:rsidRPr="00912B9F">
        <w:rPr>
          <w:rFonts w:cs="Arial"/>
        </w:rPr>
        <w:t>Machine</w:t>
      </w:r>
      <w:r w:rsidR="0012459E" w:rsidRPr="00912B9F">
        <w:rPr>
          <w:rFonts w:cs="Arial"/>
        </w:rPr>
        <w:t xml:space="preserve"> mag enkel bediend worden door vakbekwame</w:t>
      </w:r>
      <w:r w:rsidR="004F490A" w:rsidRPr="00912B9F">
        <w:rPr>
          <w:rFonts w:cs="Arial"/>
        </w:rPr>
        <w:t>, regelmatig opgeleide</w:t>
      </w:r>
      <w:r w:rsidR="0012459E" w:rsidRPr="00912B9F">
        <w:rPr>
          <w:rFonts w:cs="Arial"/>
        </w:rPr>
        <w:t xml:space="preserve"> personen.</w:t>
      </w:r>
      <w:r w:rsidR="00B6096D" w:rsidRPr="00912B9F">
        <w:rPr>
          <w:rFonts w:cs="Arial"/>
        </w:rPr>
        <w:t xml:space="preserve"> </w:t>
      </w:r>
    </w:p>
    <w:p w:rsidR="0012459E" w:rsidRPr="00912B9F" w:rsidRDefault="0012459E" w:rsidP="00BC052D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cs="Arial"/>
        </w:rPr>
      </w:pPr>
      <w:r w:rsidRPr="00912B9F">
        <w:rPr>
          <w:rFonts w:cs="Arial"/>
        </w:rPr>
        <w:t>Opdrachtgever en gebruiker dienen te allen tijde te kunnen aantonen dat de gebruiker daartoe de nodige opleiding(en) volgde.</w:t>
      </w:r>
    </w:p>
    <w:p w:rsidR="00AD22BB" w:rsidRPr="00EE05EF" w:rsidRDefault="00AD22BB" w:rsidP="00AD22BB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cs="Arial"/>
        </w:rPr>
      </w:pPr>
      <w:r>
        <w:rPr>
          <w:rFonts w:cs="Arial"/>
        </w:rPr>
        <w:t>Gebruiks</w:t>
      </w:r>
      <w:r w:rsidRPr="00EE05EF">
        <w:rPr>
          <w:rFonts w:cs="Arial"/>
        </w:rPr>
        <w:t xml:space="preserve">instructies </w:t>
      </w:r>
      <w:r>
        <w:rPr>
          <w:rFonts w:cs="Arial"/>
        </w:rPr>
        <w:t>van</w:t>
      </w:r>
      <w:r w:rsidRPr="00EE05EF">
        <w:rPr>
          <w:rFonts w:cs="Arial"/>
        </w:rPr>
        <w:t xml:space="preserve"> de constructeur/leverancier</w:t>
      </w:r>
      <w:r>
        <w:rPr>
          <w:rFonts w:cs="Arial"/>
        </w:rPr>
        <w:t xml:space="preserve"> volgen</w:t>
      </w:r>
      <w:r w:rsidRPr="00EE05EF">
        <w:rPr>
          <w:rFonts w:cs="Arial"/>
        </w:rPr>
        <w:t>. Eveneens technische documentatie raadplegen.</w:t>
      </w:r>
    </w:p>
    <w:p w:rsidR="0012459E" w:rsidRPr="0012459E" w:rsidRDefault="0012459E" w:rsidP="00BC052D">
      <w:pPr>
        <w:pStyle w:val="Heading2"/>
        <w:ind w:left="714" w:hanging="357"/>
      </w:pPr>
      <w:r w:rsidRPr="005A7A46">
        <w:t>VOOR GEBRUIK</w:t>
      </w:r>
    </w:p>
    <w:p w:rsidR="00912B9F" w:rsidRDefault="00912B9F" w:rsidP="00912B9F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cs="Arial"/>
        </w:rPr>
      </w:pPr>
      <w:r w:rsidRPr="005A7A46">
        <w:rPr>
          <w:rFonts w:cs="Arial"/>
        </w:rPr>
        <w:t>Steeds werken op een nette, overzichtelijke</w:t>
      </w:r>
      <w:r>
        <w:rPr>
          <w:rFonts w:cs="Arial"/>
        </w:rPr>
        <w:t>,</w:t>
      </w:r>
      <w:r w:rsidRPr="005A7A46">
        <w:rPr>
          <w:rFonts w:cs="Arial"/>
        </w:rPr>
        <w:t xml:space="preserve"> goed verlichte</w:t>
      </w:r>
      <w:r>
        <w:rPr>
          <w:rFonts w:cs="Arial"/>
        </w:rPr>
        <w:t xml:space="preserve"> en verluchte</w:t>
      </w:r>
      <w:r w:rsidRPr="005A7A46">
        <w:rPr>
          <w:rFonts w:cs="Arial"/>
        </w:rPr>
        <w:t xml:space="preserve"> werkpost.</w:t>
      </w:r>
    </w:p>
    <w:p w:rsidR="0029514F" w:rsidRPr="005A7A46" w:rsidRDefault="0029514F" w:rsidP="00912B9F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cs="Arial"/>
        </w:rPr>
      </w:pPr>
      <w:r>
        <w:rPr>
          <w:rFonts w:cs="Arial"/>
        </w:rPr>
        <w:t xml:space="preserve">Staat de drukpers / testbank op een ergonomisch verantwoorde wijze opgesteld? (hoogte, draai- en bewegingsruimte </w:t>
      </w:r>
      <w:proofErr w:type="spellStart"/>
      <w:r>
        <w:rPr>
          <w:rFonts w:cs="Arial"/>
        </w:rPr>
        <w:t>i.f.v</w:t>
      </w:r>
      <w:proofErr w:type="spellEnd"/>
      <w:r>
        <w:rPr>
          <w:rFonts w:cs="Arial"/>
        </w:rPr>
        <w:t>. de bewerkingsvolgorde)</w:t>
      </w:r>
    </w:p>
    <w:p w:rsidR="00912B9F" w:rsidRPr="00563230" w:rsidRDefault="00912B9F" w:rsidP="00912B9F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cs="Arial"/>
        </w:rPr>
      </w:pPr>
      <w:r w:rsidRPr="005A7A46">
        <w:rPr>
          <w:rFonts w:cs="Arial"/>
        </w:rPr>
        <w:t xml:space="preserve">Algemene controle uitvoeren op de staat en de conditie van de </w:t>
      </w:r>
      <w:r w:rsidR="006C3EF9">
        <w:rPr>
          <w:rFonts w:cs="Arial"/>
        </w:rPr>
        <w:t>drukpers</w:t>
      </w:r>
      <w:r>
        <w:rPr>
          <w:rFonts w:cs="Arial"/>
        </w:rPr>
        <w:t>. G</w:t>
      </w:r>
      <w:r w:rsidRPr="00563230">
        <w:rPr>
          <w:rFonts w:cs="Arial"/>
        </w:rPr>
        <w:t>een beschadigingen aan</w:t>
      </w:r>
      <w:r>
        <w:rPr>
          <w:rFonts w:cs="Arial"/>
        </w:rPr>
        <w:t>:</w:t>
      </w:r>
      <w:r w:rsidRPr="00563230">
        <w:rPr>
          <w:rFonts w:cs="Arial"/>
        </w:rPr>
        <w:t xml:space="preserve"> gestel, </w:t>
      </w:r>
      <w:r w:rsidR="00F377D3">
        <w:rPr>
          <w:rFonts w:cs="Arial"/>
        </w:rPr>
        <w:t>geleiders</w:t>
      </w:r>
      <w:r w:rsidRPr="00563230">
        <w:rPr>
          <w:rFonts w:cs="Arial"/>
        </w:rPr>
        <w:t xml:space="preserve">, bewegende onderdelen, </w:t>
      </w:r>
      <w:r w:rsidR="006C3EF9">
        <w:rPr>
          <w:rFonts w:cs="Arial"/>
        </w:rPr>
        <w:t>cilinder</w:t>
      </w:r>
      <w:r w:rsidR="00F377D3">
        <w:rPr>
          <w:rFonts w:cs="Arial"/>
        </w:rPr>
        <w:t xml:space="preserve">, </w:t>
      </w:r>
      <w:r w:rsidR="006C3EF9">
        <w:rPr>
          <w:rFonts w:cs="Arial"/>
        </w:rPr>
        <w:t xml:space="preserve">aanwezige </w:t>
      </w:r>
      <w:r w:rsidRPr="00563230">
        <w:rPr>
          <w:rFonts w:cs="Arial"/>
        </w:rPr>
        <w:t xml:space="preserve">beschermings- en veiligheidsinrichting </w:t>
      </w:r>
      <w:r w:rsidR="00460908">
        <w:rPr>
          <w:rFonts w:cs="Arial"/>
        </w:rPr>
        <w:t>en</w:t>
      </w:r>
      <w:r w:rsidRPr="00563230">
        <w:rPr>
          <w:rFonts w:cs="Arial"/>
        </w:rPr>
        <w:t xml:space="preserve"> eventueel blootgestelde bekabeling of andere aan- en afvoerleidingen</w:t>
      </w:r>
      <w:r w:rsidR="00895D53">
        <w:rPr>
          <w:rFonts w:cs="Arial"/>
        </w:rPr>
        <w:t xml:space="preserve"> (vb. hydraulische of pneumatische lekken)</w:t>
      </w:r>
      <w:r w:rsidRPr="00563230">
        <w:rPr>
          <w:rFonts w:cs="Arial"/>
        </w:rPr>
        <w:t>?</w:t>
      </w:r>
    </w:p>
    <w:p w:rsidR="0029514F" w:rsidRDefault="00912B9F" w:rsidP="00A1126C">
      <w:pPr>
        <w:pStyle w:val="ListParagraph"/>
        <w:numPr>
          <w:ilvl w:val="0"/>
          <w:numId w:val="6"/>
        </w:numPr>
        <w:spacing w:after="0" w:line="240" w:lineRule="auto"/>
        <w:ind w:left="714" w:hanging="357"/>
        <w:rPr>
          <w:rFonts w:cs="Arial"/>
        </w:rPr>
      </w:pPr>
      <w:r w:rsidRPr="0029514F">
        <w:rPr>
          <w:rFonts w:cs="Arial"/>
        </w:rPr>
        <w:t xml:space="preserve">Goede </w:t>
      </w:r>
      <w:r w:rsidR="006C3EF9" w:rsidRPr="0029514F">
        <w:rPr>
          <w:rFonts w:cs="Arial"/>
        </w:rPr>
        <w:t xml:space="preserve">manuele </w:t>
      </w:r>
      <w:r w:rsidR="0029514F" w:rsidRPr="0029514F">
        <w:rPr>
          <w:rFonts w:cs="Arial"/>
        </w:rPr>
        <w:t>2-richtings</w:t>
      </w:r>
      <w:r w:rsidRPr="0029514F">
        <w:rPr>
          <w:rFonts w:cs="Arial"/>
        </w:rPr>
        <w:t xml:space="preserve">werking </w:t>
      </w:r>
      <w:r w:rsidR="006C3EF9" w:rsidRPr="0029514F">
        <w:rPr>
          <w:rFonts w:cs="Arial"/>
        </w:rPr>
        <w:t>pomp/cilinder</w:t>
      </w:r>
      <w:r w:rsidR="0029514F">
        <w:rPr>
          <w:rFonts w:cs="Arial"/>
        </w:rPr>
        <w:t>?</w:t>
      </w:r>
    </w:p>
    <w:p w:rsidR="00912B9F" w:rsidRPr="0029514F" w:rsidRDefault="00912B9F" w:rsidP="00A1126C">
      <w:pPr>
        <w:pStyle w:val="ListParagraph"/>
        <w:numPr>
          <w:ilvl w:val="0"/>
          <w:numId w:val="6"/>
        </w:numPr>
        <w:spacing w:after="0" w:line="240" w:lineRule="auto"/>
        <w:ind w:left="714" w:hanging="357"/>
        <w:rPr>
          <w:rFonts w:cs="Arial"/>
        </w:rPr>
      </w:pPr>
      <w:r w:rsidRPr="0029514F">
        <w:rPr>
          <w:rFonts w:cs="Arial"/>
        </w:rPr>
        <w:t xml:space="preserve">Daarna, vóór het instellen, energievoorziening uitschakelen </w:t>
      </w:r>
      <w:r w:rsidR="006C3EF9" w:rsidRPr="0029514F">
        <w:rPr>
          <w:rFonts w:cs="Arial"/>
        </w:rPr>
        <w:t xml:space="preserve">= pomp </w:t>
      </w:r>
      <w:r w:rsidRPr="0029514F">
        <w:rPr>
          <w:rFonts w:cs="Arial"/>
        </w:rPr>
        <w:t xml:space="preserve">vergrendelen: </w:t>
      </w:r>
      <w:r w:rsidR="006C3EF9" w:rsidRPr="0029514F">
        <w:rPr>
          <w:rFonts w:cs="Arial"/>
        </w:rPr>
        <w:t>hydrauliek.</w:t>
      </w:r>
    </w:p>
    <w:p w:rsidR="004E6950" w:rsidRDefault="004E6950" w:rsidP="004E6950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</w:rPr>
      </w:pPr>
      <w:r>
        <w:rPr>
          <w:rFonts w:cs="Arial"/>
        </w:rPr>
        <w:t>Restenergie, indien aanwezig (hydraulische cilinder</w:t>
      </w:r>
      <w:bookmarkStart w:id="0" w:name="_GoBack"/>
      <w:bookmarkEnd w:id="0"/>
      <w:r>
        <w:rPr>
          <w:rFonts w:cs="Arial"/>
        </w:rPr>
        <w:t>) afvoeren.</w:t>
      </w:r>
    </w:p>
    <w:p w:rsidR="0012459E" w:rsidRPr="0012459E" w:rsidRDefault="0012459E" w:rsidP="00BC052D">
      <w:pPr>
        <w:pStyle w:val="Heading2"/>
        <w:ind w:left="714" w:hanging="357"/>
      </w:pPr>
      <w:r w:rsidRPr="005A7A46">
        <w:t>INSTELLEN</w:t>
      </w:r>
    </w:p>
    <w:p w:rsidR="00460908" w:rsidRDefault="006C3EF9" w:rsidP="00460908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cs="Arial"/>
        </w:rPr>
      </w:pPr>
      <w:r>
        <w:rPr>
          <w:rFonts w:cs="Arial"/>
        </w:rPr>
        <w:t>E</w:t>
      </w:r>
      <w:r w:rsidR="00D5171D">
        <w:rPr>
          <w:rFonts w:cs="Arial"/>
        </w:rPr>
        <w:t>nergie</w:t>
      </w:r>
      <w:r w:rsidR="00460908" w:rsidRPr="005A7A46">
        <w:rPr>
          <w:rFonts w:cs="Arial"/>
        </w:rPr>
        <w:t xml:space="preserve">vrij en/of volgens de </w:t>
      </w:r>
      <w:r w:rsidR="00460908">
        <w:rPr>
          <w:rFonts w:cs="Arial"/>
        </w:rPr>
        <w:t>a</w:t>
      </w:r>
      <w:r w:rsidR="00460908" w:rsidRPr="005A7A46">
        <w:rPr>
          <w:rFonts w:cs="Arial"/>
        </w:rPr>
        <w:t>fgesproken veiligheidsprocedures werken</w:t>
      </w:r>
      <w:r w:rsidR="00460908">
        <w:rPr>
          <w:rFonts w:cs="Arial"/>
        </w:rPr>
        <w:t xml:space="preserve"> = vergrendelingsprocedure</w:t>
      </w:r>
      <w:r w:rsidR="00460908" w:rsidRPr="005A7A46">
        <w:rPr>
          <w:rFonts w:cs="Arial"/>
        </w:rPr>
        <w:t>.</w:t>
      </w:r>
    </w:p>
    <w:p w:rsidR="00460908" w:rsidRPr="0060250B" w:rsidRDefault="00460908" w:rsidP="00460908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cs="Arial"/>
        </w:rPr>
      </w:pPr>
      <w:r w:rsidRPr="0060250B">
        <w:rPr>
          <w:rFonts w:cs="Arial"/>
        </w:rPr>
        <w:t xml:space="preserve">Enkel de voor </w:t>
      </w:r>
      <w:r>
        <w:rPr>
          <w:rFonts w:cs="Arial"/>
        </w:rPr>
        <w:t>de machine</w:t>
      </w:r>
      <w:r w:rsidRPr="0060250B">
        <w:rPr>
          <w:rFonts w:cs="Arial"/>
        </w:rPr>
        <w:t xml:space="preserve"> voorziene gereedschappen aanwenden: platte sleutels, ringsleutels, potsleutels, …</w:t>
      </w:r>
    </w:p>
    <w:p w:rsidR="00895D53" w:rsidRDefault="00895D53" w:rsidP="00460908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cs="Arial"/>
        </w:rPr>
      </w:pPr>
      <w:r>
        <w:rPr>
          <w:rFonts w:cs="Arial"/>
        </w:rPr>
        <w:t>Ondersteunings</w:t>
      </w:r>
      <w:r w:rsidR="006C3EF9">
        <w:rPr>
          <w:rFonts w:cs="Arial"/>
        </w:rPr>
        <w:t>delen</w:t>
      </w:r>
      <w:r>
        <w:rPr>
          <w:rFonts w:cs="Arial"/>
        </w:rPr>
        <w:t xml:space="preserve"> en cilinder instellen volgens de </w:t>
      </w:r>
      <w:r w:rsidR="006C3EF9">
        <w:rPr>
          <w:rFonts w:cs="Arial"/>
        </w:rPr>
        <w:t>testen afmetingen</w:t>
      </w:r>
      <w:r>
        <w:rPr>
          <w:rFonts w:cs="Arial"/>
        </w:rPr>
        <w:t>.</w:t>
      </w:r>
    </w:p>
    <w:p w:rsidR="008E2490" w:rsidRDefault="00895D53" w:rsidP="008E2490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cs="Arial"/>
        </w:rPr>
      </w:pPr>
      <w:r>
        <w:rPr>
          <w:rFonts w:cs="Arial"/>
        </w:rPr>
        <w:t xml:space="preserve">Opvulstukken en </w:t>
      </w:r>
      <w:r w:rsidR="00D5171D">
        <w:rPr>
          <w:rFonts w:cs="Arial"/>
        </w:rPr>
        <w:t>span</w:t>
      </w:r>
      <w:r>
        <w:rPr>
          <w:rFonts w:cs="Arial"/>
        </w:rPr>
        <w:t>blokken afstemmen en klaarleggen</w:t>
      </w:r>
    </w:p>
    <w:p w:rsidR="00D5171D" w:rsidRPr="008E2490" w:rsidRDefault="006C3EF9" w:rsidP="008E2490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cs="Arial"/>
        </w:rPr>
      </w:pPr>
      <w:r w:rsidRPr="008E2490">
        <w:rPr>
          <w:rFonts w:cs="Arial"/>
        </w:rPr>
        <w:t>Persdruk</w:t>
      </w:r>
      <w:r w:rsidR="0029514F">
        <w:rPr>
          <w:rFonts w:cs="Arial"/>
        </w:rPr>
        <w:t xml:space="preserve"> (</w:t>
      </w:r>
      <w:proofErr w:type="spellStart"/>
      <w:r w:rsidR="0029514F">
        <w:rPr>
          <w:rFonts w:cs="Arial"/>
        </w:rPr>
        <w:t>loodcel</w:t>
      </w:r>
      <w:proofErr w:type="spellEnd"/>
      <w:r w:rsidR="0029514F">
        <w:rPr>
          <w:rFonts w:cs="Arial"/>
        </w:rPr>
        <w:t>)</w:t>
      </w:r>
      <w:r w:rsidR="00895D53" w:rsidRPr="008E2490">
        <w:rPr>
          <w:rFonts w:cs="Arial"/>
        </w:rPr>
        <w:t xml:space="preserve"> </w:t>
      </w:r>
      <w:r w:rsidR="00460908" w:rsidRPr="008E2490">
        <w:rPr>
          <w:rFonts w:cs="Arial"/>
        </w:rPr>
        <w:t>instellen</w:t>
      </w:r>
      <w:r w:rsidRPr="008E2490">
        <w:rPr>
          <w:rFonts w:cs="Arial"/>
        </w:rPr>
        <w:t>.</w:t>
      </w:r>
    </w:p>
    <w:p w:rsidR="00460908" w:rsidRDefault="006C3EF9" w:rsidP="00460908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cs="Arial"/>
        </w:rPr>
      </w:pPr>
      <w:r>
        <w:rPr>
          <w:rFonts w:cs="Arial"/>
        </w:rPr>
        <w:t>Aanwezige b</w:t>
      </w:r>
      <w:r w:rsidR="00460908">
        <w:rPr>
          <w:rFonts w:cs="Arial"/>
        </w:rPr>
        <w:t>eveiliging</w:t>
      </w:r>
      <w:r>
        <w:rPr>
          <w:rFonts w:cs="Arial"/>
        </w:rPr>
        <w:t xml:space="preserve">/bescherming </w:t>
      </w:r>
      <w:r w:rsidR="00460908">
        <w:rPr>
          <w:rFonts w:cs="Arial"/>
        </w:rPr>
        <w:t>inschakelen.</w:t>
      </w:r>
    </w:p>
    <w:p w:rsidR="00460908" w:rsidRDefault="008E2490" w:rsidP="00460908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cs="Arial"/>
        </w:rPr>
      </w:pPr>
      <w:proofErr w:type="gramStart"/>
      <w:r>
        <w:rPr>
          <w:rFonts w:cs="Arial"/>
        </w:rPr>
        <w:t>De te</w:t>
      </w:r>
      <w:r w:rsidR="005801F7">
        <w:rPr>
          <w:rFonts w:cs="Arial"/>
        </w:rPr>
        <w:t>std</w:t>
      </w:r>
      <w:r>
        <w:rPr>
          <w:rFonts w:cs="Arial"/>
        </w:rPr>
        <w:t>elen klaarzetten op de werkpost</w:t>
      </w:r>
      <w:r w:rsidR="00460908">
        <w:rPr>
          <w:rFonts w:cs="Arial"/>
        </w:rPr>
        <w:t>.</w:t>
      </w:r>
      <w:proofErr w:type="gramEnd"/>
    </w:p>
    <w:p w:rsidR="0012459E" w:rsidRPr="0012459E" w:rsidRDefault="0012459E" w:rsidP="00BC052D">
      <w:pPr>
        <w:pStyle w:val="Heading2"/>
        <w:ind w:left="714" w:hanging="357"/>
      </w:pPr>
      <w:r w:rsidRPr="005A7A46">
        <w:t>EFFECTIEF GEBRUIK</w:t>
      </w:r>
    </w:p>
    <w:p w:rsidR="0012459E" w:rsidRPr="005A7A46" w:rsidRDefault="0012459E" w:rsidP="00BC052D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cs="Arial"/>
        </w:rPr>
      </w:pPr>
      <w:r w:rsidRPr="005A7A46">
        <w:rPr>
          <w:rFonts w:cs="Arial"/>
        </w:rPr>
        <w:t>Zich ver</w:t>
      </w:r>
      <w:r w:rsidR="00B1066A">
        <w:rPr>
          <w:rFonts w:cs="Arial"/>
        </w:rPr>
        <w:t>zekere</w:t>
      </w:r>
      <w:r w:rsidRPr="005A7A46">
        <w:rPr>
          <w:rFonts w:cs="Arial"/>
        </w:rPr>
        <w:t>n van de afwezigheid van storende elementen of personen in de werkomgeving.</w:t>
      </w:r>
    </w:p>
    <w:p w:rsidR="0012459E" w:rsidRDefault="0012459E" w:rsidP="00BC052D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cs="Arial"/>
        </w:rPr>
      </w:pPr>
      <w:r w:rsidRPr="005A7A46">
        <w:rPr>
          <w:rFonts w:cs="Arial"/>
        </w:rPr>
        <w:t>Toepassen van de vereiste collectieve en perso</w:t>
      </w:r>
      <w:r w:rsidR="00E83D79">
        <w:rPr>
          <w:rFonts w:cs="Arial"/>
        </w:rPr>
        <w:t>onlijke beschermingsmaatregelen: gezichtsbescherming,</w:t>
      </w:r>
      <w:r w:rsidR="0036415D">
        <w:rPr>
          <w:rFonts w:cs="Arial"/>
        </w:rPr>
        <w:t xml:space="preserve"> </w:t>
      </w:r>
      <w:r w:rsidR="00E83D79">
        <w:rPr>
          <w:rFonts w:cs="Arial"/>
        </w:rPr>
        <w:t>handschoenen, ...</w:t>
      </w:r>
    </w:p>
    <w:p w:rsidR="008E2490" w:rsidRDefault="008E2490" w:rsidP="00BC052D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cs="Arial"/>
        </w:rPr>
      </w:pPr>
      <w:r>
        <w:rPr>
          <w:rFonts w:cs="Arial"/>
        </w:rPr>
        <w:t>Teststuk</w:t>
      </w:r>
      <w:r w:rsidR="005940DD">
        <w:rPr>
          <w:rFonts w:cs="Arial"/>
        </w:rPr>
        <w:t xml:space="preserve"> nemen en</w:t>
      </w:r>
      <w:r>
        <w:rPr>
          <w:rFonts w:cs="Arial"/>
        </w:rPr>
        <w:t xml:space="preserve"> </w:t>
      </w:r>
      <w:r w:rsidR="005940DD">
        <w:rPr>
          <w:rFonts w:cs="Arial"/>
        </w:rPr>
        <w:t>nauwkeurig positioneren in de testopstelling</w:t>
      </w:r>
      <w:r>
        <w:rPr>
          <w:rFonts w:cs="Arial"/>
        </w:rPr>
        <w:t>.</w:t>
      </w:r>
    </w:p>
    <w:p w:rsidR="00671ADA" w:rsidRDefault="00671ADA" w:rsidP="00671ADA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cs="Arial"/>
        </w:rPr>
      </w:pPr>
      <w:r w:rsidRPr="005D586E">
        <w:rPr>
          <w:rFonts w:cs="Arial"/>
        </w:rPr>
        <w:lastRenderedPageBreak/>
        <w:t xml:space="preserve">Na het positioneren van </w:t>
      </w:r>
      <w:r>
        <w:rPr>
          <w:rFonts w:cs="Arial"/>
        </w:rPr>
        <w:t>het teststuk</w:t>
      </w:r>
      <w:r w:rsidRPr="005D586E">
        <w:rPr>
          <w:rFonts w:cs="Arial"/>
        </w:rPr>
        <w:t xml:space="preserve">, lichaam en beide handen op veilige afstand van de beweegbare </w:t>
      </w:r>
      <w:r>
        <w:rPr>
          <w:rFonts w:cs="Arial"/>
        </w:rPr>
        <w:t>cilinder houden.</w:t>
      </w:r>
    </w:p>
    <w:p w:rsidR="00671ADA" w:rsidRPr="005D586E" w:rsidRDefault="00671ADA" w:rsidP="00671ADA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cs="Arial"/>
        </w:rPr>
      </w:pPr>
      <w:r>
        <w:rPr>
          <w:rFonts w:cs="Arial"/>
        </w:rPr>
        <w:t>Eventueel mobiele afscherming plaatsen.</w:t>
      </w:r>
    </w:p>
    <w:p w:rsidR="00D357CA" w:rsidRPr="005A7A46" w:rsidRDefault="00671ADA" w:rsidP="00BC052D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cs="Arial"/>
        </w:rPr>
      </w:pPr>
      <w:r>
        <w:rPr>
          <w:rFonts w:cs="Arial"/>
        </w:rPr>
        <w:t>Cilinder</w:t>
      </w:r>
      <w:r w:rsidR="00D357CA">
        <w:rPr>
          <w:rFonts w:cs="Arial"/>
        </w:rPr>
        <w:t xml:space="preserve"> van de nodige </w:t>
      </w:r>
      <w:r w:rsidR="005940DD">
        <w:rPr>
          <w:rFonts w:cs="Arial"/>
        </w:rPr>
        <w:t xml:space="preserve">manuele </w:t>
      </w:r>
      <w:r w:rsidR="00D357CA">
        <w:rPr>
          <w:rFonts w:cs="Arial"/>
        </w:rPr>
        <w:t>energie voorzien</w:t>
      </w:r>
      <w:r>
        <w:rPr>
          <w:rFonts w:cs="Arial"/>
        </w:rPr>
        <w:t xml:space="preserve"> (pompen)</w:t>
      </w:r>
      <w:r w:rsidR="00D357CA">
        <w:rPr>
          <w:rFonts w:cs="Arial"/>
        </w:rPr>
        <w:t xml:space="preserve"> om de ingestelde druk te bereiken.</w:t>
      </w:r>
    </w:p>
    <w:p w:rsidR="005D586E" w:rsidRDefault="005D586E" w:rsidP="00BC052D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cs="Arial"/>
        </w:rPr>
      </w:pPr>
      <w:r>
        <w:rPr>
          <w:rFonts w:cs="Arial"/>
        </w:rPr>
        <w:t xml:space="preserve">Tijdens </w:t>
      </w:r>
      <w:r w:rsidR="00C14EAF">
        <w:rPr>
          <w:rFonts w:cs="Arial"/>
        </w:rPr>
        <w:t xml:space="preserve">het </w:t>
      </w:r>
      <w:r>
        <w:rPr>
          <w:rFonts w:cs="Arial"/>
        </w:rPr>
        <w:t xml:space="preserve">dichtgaan van de </w:t>
      </w:r>
      <w:r w:rsidR="00671ADA">
        <w:rPr>
          <w:rFonts w:cs="Arial"/>
        </w:rPr>
        <w:t>cilinder</w:t>
      </w:r>
      <w:r>
        <w:rPr>
          <w:rFonts w:cs="Arial"/>
        </w:rPr>
        <w:t xml:space="preserve"> nooit met </w:t>
      </w:r>
      <w:r w:rsidR="00671ADA">
        <w:rPr>
          <w:rFonts w:cs="Arial"/>
        </w:rPr>
        <w:t xml:space="preserve">de andere hand </w:t>
      </w:r>
      <w:r>
        <w:rPr>
          <w:rFonts w:cs="Arial"/>
        </w:rPr>
        <w:t>begeleidende of corrigerende bewe</w:t>
      </w:r>
      <w:r w:rsidR="00104335">
        <w:rPr>
          <w:rFonts w:cs="Arial"/>
        </w:rPr>
        <w:t xml:space="preserve">gingen </w:t>
      </w:r>
      <w:r w:rsidR="00A151DC">
        <w:rPr>
          <w:rFonts w:cs="Arial"/>
        </w:rPr>
        <w:t xml:space="preserve">uitvoeren </w:t>
      </w:r>
      <w:r>
        <w:rPr>
          <w:rFonts w:cs="Arial"/>
        </w:rPr>
        <w:t xml:space="preserve">aan de </w:t>
      </w:r>
      <w:r w:rsidR="005801F7">
        <w:rPr>
          <w:rFonts w:cs="Arial"/>
        </w:rPr>
        <w:t>test</w:t>
      </w:r>
      <w:r>
        <w:rPr>
          <w:rFonts w:cs="Arial"/>
        </w:rPr>
        <w:t>stukken</w:t>
      </w:r>
      <w:r w:rsidR="00A151DC">
        <w:rPr>
          <w:rFonts w:cs="Arial"/>
        </w:rPr>
        <w:t>, de opvulstukken of de spanblokken</w:t>
      </w:r>
      <w:r w:rsidR="00671ADA">
        <w:rPr>
          <w:rFonts w:cs="Arial"/>
        </w:rPr>
        <w:t>.</w:t>
      </w:r>
      <w:r>
        <w:rPr>
          <w:rFonts w:cs="Arial"/>
        </w:rPr>
        <w:t xml:space="preserve"> </w:t>
      </w:r>
    </w:p>
    <w:p w:rsidR="005D586E" w:rsidRDefault="005D586E" w:rsidP="00BC052D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cs="Arial"/>
        </w:rPr>
      </w:pPr>
      <w:r>
        <w:rPr>
          <w:rFonts w:cs="Arial"/>
        </w:rPr>
        <w:t xml:space="preserve">Eens </w:t>
      </w:r>
      <w:r w:rsidR="00104335">
        <w:rPr>
          <w:rFonts w:cs="Arial"/>
        </w:rPr>
        <w:t xml:space="preserve">de </w:t>
      </w:r>
      <w:r w:rsidR="00671ADA">
        <w:rPr>
          <w:rFonts w:cs="Arial"/>
        </w:rPr>
        <w:t>cilinder</w:t>
      </w:r>
      <w:r w:rsidR="00104335">
        <w:rPr>
          <w:rFonts w:cs="Arial"/>
        </w:rPr>
        <w:t xml:space="preserve"> op druk is</w:t>
      </w:r>
      <w:r w:rsidR="00671ADA">
        <w:rPr>
          <w:rFonts w:cs="Arial"/>
        </w:rPr>
        <w:t xml:space="preserve"> (tenzij er druk moet gegeven worden tot er breuk ontstaat) </w:t>
      </w:r>
      <w:r w:rsidR="00104335">
        <w:rPr>
          <w:rFonts w:cs="Arial"/>
        </w:rPr>
        <w:t xml:space="preserve">de </w:t>
      </w:r>
      <w:r>
        <w:rPr>
          <w:rFonts w:cs="Arial"/>
        </w:rPr>
        <w:t>volg</w:t>
      </w:r>
      <w:r w:rsidR="00104335">
        <w:rPr>
          <w:rFonts w:cs="Arial"/>
        </w:rPr>
        <w:t xml:space="preserve">ende </w:t>
      </w:r>
      <w:r w:rsidR="00671ADA">
        <w:rPr>
          <w:rFonts w:cs="Arial"/>
        </w:rPr>
        <w:t>test</w:t>
      </w:r>
      <w:r w:rsidR="00A151DC">
        <w:rPr>
          <w:rFonts w:cs="Arial"/>
        </w:rPr>
        <w:t>cyclus voorbereiden.</w:t>
      </w:r>
    </w:p>
    <w:p w:rsidR="0006210F" w:rsidRPr="00A151DC" w:rsidRDefault="005D586E" w:rsidP="00E74283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cs="Arial"/>
        </w:rPr>
      </w:pPr>
      <w:r w:rsidRPr="00A151DC">
        <w:rPr>
          <w:rFonts w:cs="Arial"/>
        </w:rPr>
        <w:t xml:space="preserve">Na de reguliere </w:t>
      </w:r>
      <w:r w:rsidR="00120C59">
        <w:rPr>
          <w:rFonts w:cs="Arial"/>
        </w:rPr>
        <w:t>druk</w:t>
      </w:r>
      <w:r w:rsidRPr="00A151DC">
        <w:rPr>
          <w:rFonts w:cs="Arial"/>
        </w:rPr>
        <w:t>tijd</w:t>
      </w:r>
      <w:r w:rsidR="00120C59">
        <w:rPr>
          <w:rFonts w:cs="Arial"/>
        </w:rPr>
        <w:t xml:space="preserve"> (afhankelijk van het soort test)</w:t>
      </w:r>
      <w:r w:rsidR="005801F7">
        <w:rPr>
          <w:rFonts w:cs="Arial"/>
        </w:rPr>
        <w:t xml:space="preserve"> de cilinder </w:t>
      </w:r>
      <w:r w:rsidR="00F145CD">
        <w:rPr>
          <w:rFonts w:cs="Arial"/>
        </w:rPr>
        <w:t xml:space="preserve">manueel </w:t>
      </w:r>
      <w:r w:rsidR="005801F7">
        <w:rPr>
          <w:rFonts w:cs="Arial"/>
        </w:rPr>
        <w:t xml:space="preserve">openen, </w:t>
      </w:r>
      <w:r w:rsidR="00A151DC">
        <w:rPr>
          <w:rFonts w:cs="Arial"/>
        </w:rPr>
        <w:t xml:space="preserve">het </w:t>
      </w:r>
      <w:r w:rsidR="005801F7">
        <w:rPr>
          <w:rFonts w:cs="Arial"/>
        </w:rPr>
        <w:t>geteste stuk</w:t>
      </w:r>
      <w:r w:rsidR="00A151DC">
        <w:rPr>
          <w:rFonts w:cs="Arial"/>
        </w:rPr>
        <w:t xml:space="preserve"> uit </w:t>
      </w:r>
      <w:r w:rsidR="0006210F" w:rsidRPr="00A151DC">
        <w:rPr>
          <w:rFonts w:cs="Arial"/>
        </w:rPr>
        <w:t xml:space="preserve">de pers halen en wegleggen. </w:t>
      </w:r>
      <w:r w:rsidR="00A151DC">
        <w:rPr>
          <w:rFonts w:cs="Arial"/>
        </w:rPr>
        <w:t>Hierbij</w:t>
      </w:r>
      <w:r w:rsidR="0006210F" w:rsidRPr="00A151DC">
        <w:rPr>
          <w:rFonts w:cs="Arial"/>
        </w:rPr>
        <w:t xml:space="preserve"> </w:t>
      </w:r>
      <w:r w:rsidR="005801F7">
        <w:rPr>
          <w:rFonts w:cs="Arial"/>
        </w:rPr>
        <w:t xml:space="preserve">voldoende </w:t>
      </w:r>
      <w:r w:rsidR="0006210F" w:rsidRPr="00A151DC">
        <w:rPr>
          <w:rFonts w:cs="Arial"/>
        </w:rPr>
        <w:t xml:space="preserve">aandacht </w:t>
      </w:r>
      <w:r w:rsidR="00A151DC">
        <w:rPr>
          <w:rFonts w:cs="Arial"/>
        </w:rPr>
        <w:t>schenken aan</w:t>
      </w:r>
      <w:r w:rsidR="0006210F" w:rsidRPr="00A151DC">
        <w:rPr>
          <w:rFonts w:cs="Arial"/>
        </w:rPr>
        <w:t xml:space="preserve"> </w:t>
      </w:r>
      <w:r w:rsidR="00BA54BF" w:rsidRPr="00A151DC">
        <w:rPr>
          <w:rFonts w:cs="Arial"/>
        </w:rPr>
        <w:t>het ergonomisch aspect</w:t>
      </w:r>
      <w:r w:rsidR="005801F7">
        <w:rPr>
          <w:rFonts w:cs="Arial"/>
        </w:rPr>
        <w:t xml:space="preserve"> (</w:t>
      </w:r>
      <w:r w:rsidR="00BA54BF" w:rsidRPr="00A151DC">
        <w:rPr>
          <w:rFonts w:cs="Arial"/>
        </w:rPr>
        <w:t xml:space="preserve">vb. </w:t>
      </w:r>
      <w:r w:rsidR="0006210F" w:rsidRPr="00A151DC">
        <w:rPr>
          <w:rFonts w:cs="Arial"/>
        </w:rPr>
        <w:t xml:space="preserve">in de hoogte aanpasbaar stapelplatform </w:t>
      </w:r>
      <w:r w:rsidR="005801F7">
        <w:rPr>
          <w:rFonts w:cs="Arial"/>
        </w:rPr>
        <w:t>gebruiken).</w:t>
      </w:r>
    </w:p>
    <w:p w:rsidR="00A151DC" w:rsidRDefault="00A151DC" w:rsidP="008B50DF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cs="Arial"/>
        </w:rPr>
      </w:pPr>
      <w:r w:rsidRPr="00A151DC">
        <w:rPr>
          <w:rFonts w:cs="Arial"/>
        </w:rPr>
        <w:t xml:space="preserve">Volgende </w:t>
      </w:r>
      <w:r w:rsidR="005801F7">
        <w:rPr>
          <w:rFonts w:cs="Arial"/>
        </w:rPr>
        <w:t>test</w:t>
      </w:r>
      <w:r w:rsidRPr="00A151DC">
        <w:rPr>
          <w:rFonts w:cs="Arial"/>
        </w:rPr>
        <w:t xml:space="preserve">cyclus herhalen: </w:t>
      </w:r>
      <w:r w:rsidR="005801F7">
        <w:rPr>
          <w:rFonts w:cs="Arial"/>
        </w:rPr>
        <w:t>test</w:t>
      </w:r>
      <w:r w:rsidRPr="00A151DC">
        <w:rPr>
          <w:rFonts w:cs="Arial"/>
        </w:rPr>
        <w:t xml:space="preserve">stuk </w:t>
      </w:r>
      <w:r w:rsidR="005801F7">
        <w:rPr>
          <w:rFonts w:cs="Arial"/>
        </w:rPr>
        <w:t>nemen</w:t>
      </w:r>
      <w:r w:rsidR="00C14EAF">
        <w:rPr>
          <w:rFonts w:cs="Arial"/>
        </w:rPr>
        <w:t>, positioneren</w:t>
      </w:r>
      <w:r w:rsidRPr="00A151DC">
        <w:rPr>
          <w:rFonts w:cs="Arial"/>
        </w:rPr>
        <w:t xml:space="preserve"> en </w:t>
      </w:r>
      <w:r w:rsidR="005801F7">
        <w:rPr>
          <w:rFonts w:cs="Arial"/>
        </w:rPr>
        <w:t>onder spanning zetten in</w:t>
      </w:r>
      <w:r w:rsidRPr="00A151DC">
        <w:rPr>
          <w:rFonts w:cs="Arial"/>
        </w:rPr>
        <w:t xml:space="preserve"> de </w:t>
      </w:r>
      <w:r w:rsidR="005801F7">
        <w:rPr>
          <w:rFonts w:cs="Arial"/>
        </w:rPr>
        <w:t>druk</w:t>
      </w:r>
      <w:r w:rsidR="0006210F" w:rsidRPr="00A151DC">
        <w:rPr>
          <w:rFonts w:cs="Arial"/>
        </w:rPr>
        <w:t>pers</w:t>
      </w:r>
      <w:r w:rsidRPr="00A151DC">
        <w:rPr>
          <w:rFonts w:cs="Arial"/>
        </w:rPr>
        <w:t xml:space="preserve"> .</w:t>
      </w:r>
      <w:proofErr w:type="gramStart"/>
      <w:r w:rsidRPr="00A151DC">
        <w:rPr>
          <w:rFonts w:cs="Arial"/>
        </w:rPr>
        <w:t>..</w:t>
      </w:r>
      <w:proofErr w:type="gramEnd"/>
    </w:p>
    <w:p w:rsidR="0012459E" w:rsidRPr="005A7A46" w:rsidRDefault="0012459E" w:rsidP="00BC052D">
      <w:pPr>
        <w:pStyle w:val="Heading2"/>
        <w:ind w:left="714" w:hanging="357"/>
      </w:pPr>
      <w:r w:rsidRPr="005A7A46">
        <w:t>NA GEBRUIK</w:t>
      </w:r>
    </w:p>
    <w:p w:rsidR="005801F7" w:rsidRDefault="005801F7" w:rsidP="0006210F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cs="Arial"/>
        </w:rPr>
      </w:pPr>
      <w:r>
        <w:rPr>
          <w:rFonts w:cs="Arial"/>
        </w:rPr>
        <w:t>Machine vergrendelen.</w:t>
      </w:r>
    </w:p>
    <w:p w:rsidR="00880ABE" w:rsidRDefault="00A151DC" w:rsidP="0006210F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cs="Arial"/>
        </w:rPr>
      </w:pPr>
      <w:r>
        <w:rPr>
          <w:rFonts w:cs="Arial"/>
        </w:rPr>
        <w:t>Opvulstukken en spanblokken</w:t>
      </w:r>
      <w:r w:rsidR="00880ABE">
        <w:rPr>
          <w:rFonts w:cs="Arial"/>
        </w:rPr>
        <w:t xml:space="preserve"> verwijderen en wegleggen</w:t>
      </w:r>
      <w:r w:rsidR="005801F7">
        <w:rPr>
          <w:rFonts w:cs="Arial"/>
        </w:rPr>
        <w:t>.</w:t>
      </w:r>
    </w:p>
    <w:p w:rsidR="0006210F" w:rsidRPr="00060EBF" w:rsidRDefault="00880ABE" w:rsidP="0006210F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cs="Arial"/>
        </w:rPr>
      </w:pPr>
      <w:r>
        <w:rPr>
          <w:rFonts w:cs="Arial"/>
        </w:rPr>
        <w:t>E</w:t>
      </w:r>
      <w:r w:rsidR="0006210F" w:rsidRPr="00060EBF">
        <w:rPr>
          <w:rFonts w:cs="Arial"/>
        </w:rPr>
        <w:t>ventueel vuil</w:t>
      </w:r>
      <w:r w:rsidR="00060EBF">
        <w:rPr>
          <w:rFonts w:cs="Arial"/>
        </w:rPr>
        <w:t xml:space="preserve">, smeer, </w:t>
      </w:r>
      <w:r w:rsidR="0006210F" w:rsidRPr="00060EBF">
        <w:rPr>
          <w:rFonts w:cs="Arial"/>
        </w:rPr>
        <w:t>aangekoekt stof</w:t>
      </w:r>
      <w:r w:rsidR="00060EBF">
        <w:rPr>
          <w:rFonts w:cs="Arial"/>
        </w:rPr>
        <w:t xml:space="preserve"> en </w:t>
      </w:r>
      <w:r w:rsidR="005801F7">
        <w:rPr>
          <w:rFonts w:cs="Arial"/>
        </w:rPr>
        <w:t>materiaalr</w:t>
      </w:r>
      <w:r w:rsidR="00060EBF">
        <w:rPr>
          <w:rFonts w:cs="Arial"/>
        </w:rPr>
        <w:t>esten</w:t>
      </w:r>
      <w:r w:rsidR="0006210F" w:rsidRPr="00060EBF">
        <w:rPr>
          <w:rFonts w:cs="Arial"/>
        </w:rPr>
        <w:t xml:space="preserve"> onmiddellijk verwijderen.</w:t>
      </w:r>
    </w:p>
    <w:p w:rsidR="0006210F" w:rsidRPr="005A7A46" w:rsidRDefault="00880ABE" w:rsidP="0006210F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cs="Arial"/>
        </w:rPr>
      </w:pPr>
      <w:r>
        <w:rPr>
          <w:rFonts w:cs="Arial"/>
        </w:rPr>
        <w:t>Machine en hulpmiddelen</w:t>
      </w:r>
      <w:r w:rsidR="0006210F" w:rsidRPr="005A7A46">
        <w:rPr>
          <w:rFonts w:cs="Arial"/>
        </w:rPr>
        <w:t xml:space="preserve"> steeds op een respectvolle manier </w:t>
      </w:r>
      <w:r w:rsidR="0006210F">
        <w:rPr>
          <w:rFonts w:cs="Arial"/>
        </w:rPr>
        <w:t>behandelen</w:t>
      </w:r>
      <w:r w:rsidR="0006210F" w:rsidRPr="005A7A46">
        <w:rPr>
          <w:rFonts w:cs="Arial"/>
        </w:rPr>
        <w:t>.</w:t>
      </w:r>
    </w:p>
    <w:p w:rsidR="0006210F" w:rsidRPr="0012459E" w:rsidRDefault="0006210F" w:rsidP="0006210F">
      <w:pPr>
        <w:pStyle w:val="ListParagraph"/>
        <w:numPr>
          <w:ilvl w:val="0"/>
          <w:numId w:val="3"/>
        </w:numPr>
        <w:ind w:left="714" w:hanging="357"/>
      </w:pPr>
      <w:r w:rsidRPr="005A7A46">
        <w:rPr>
          <w:rFonts w:cs="Arial"/>
        </w:rPr>
        <w:t>Bij vaststelling van mogelijke schade of problemen</w:t>
      </w:r>
      <w:r>
        <w:rPr>
          <w:rFonts w:cs="Arial"/>
        </w:rPr>
        <w:t xml:space="preserve"> </w:t>
      </w:r>
      <w:r w:rsidR="00C00FAA">
        <w:rPr>
          <w:rFonts w:cs="Arial"/>
        </w:rPr>
        <w:t>van gestel</w:t>
      </w:r>
      <w:r w:rsidR="00880ABE">
        <w:rPr>
          <w:rFonts w:cs="Arial"/>
        </w:rPr>
        <w:t>, cilinder</w:t>
      </w:r>
      <w:r>
        <w:rPr>
          <w:rFonts w:cs="Arial"/>
        </w:rPr>
        <w:t>,</w:t>
      </w:r>
      <w:r w:rsidRPr="005A7A46">
        <w:rPr>
          <w:rFonts w:cs="Arial"/>
        </w:rPr>
        <w:t xml:space="preserve"> </w:t>
      </w:r>
      <w:r w:rsidR="00C00FAA">
        <w:rPr>
          <w:rFonts w:cs="Arial"/>
        </w:rPr>
        <w:t xml:space="preserve">slangen, </w:t>
      </w:r>
      <w:r w:rsidR="00880ABE">
        <w:rPr>
          <w:rFonts w:cs="Arial"/>
        </w:rPr>
        <w:t xml:space="preserve">... </w:t>
      </w:r>
      <w:r w:rsidR="00060EBF">
        <w:rPr>
          <w:rFonts w:cs="Arial"/>
        </w:rPr>
        <w:t xml:space="preserve">machine </w:t>
      </w:r>
      <w:r w:rsidRPr="005A7A46">
        <w:rPr>
          <w:rFonts w:cs="Arial"/>
        </w:rPr>
        <w:t xml:space="preserve">onmiddellijk </w:t>
      </w:r>
      <w:r>
        <w:rPr>
          <w:rFonts w:cs="Arial"/>
        </w:rPr>
        <w:t>buiten dienst stellen</w:t>
      </w:r>
      <w:r w:rsidRPr="005A7A46">
        <w:rPr>
          <w:rFonts w:cs="Arial"/>
        </w:rPr>
        <w:t xml:space="preserve"> en melding maken bij de verantwoordelijke.</w:t>
      </w:r>
    </w:p>
    <w:p w:rsidR="0012459E" w:rsidRDefault="0012459E" w:rsidP="0006210F">
      <w:pPr>
        <w:pStyle w:val="Heading1"/>
      </w:pPr>
      <w:r>
        <w:t>GEREEDSCHAPPEN</w:t>
      </w:r>
    </w:p>
    <w:p w:rsidR="00442CDA" w:rsidRDefault="005801F7" w:rsidP="00BC052D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cs="Arial"/>
        </w:rPr>
      </w:pPr>
      <w:r>
        <w:rPr>
          <w:rFonts w:cs="Arial"/>
        </w:rPr>
        <w:t>Op</w:t>
      </w:r>
      <w:r w:rsidR="00442CDA">
        <w:rPr>
          <w:rFonts w:cs="Arial"/>
        </w:rPr>
        <w:t>vulstukken en spanblokken reinigen</w:t>
      </w:r>
      <w:r w:rsidR="009C635C">
        <w:rPr>
          <w:rFonts w:cs="Arial"/>
        </w:rPr>
        <w:t>,</w:t>
      </w:r>
      <w:r w:rsidR="00442CDA">
        <w:rPr>
          <w:rFonts w:cs="Arial"/>
        </w:rPr>
        <w:t xml:space="preserve"> indien nodig</w:t>
      </w:r>
      <w:r w:rsidR="009C635C">
        <w:rPr>
          <w:rFonts w:cs="Arial"/>
        </w:rPr>
        <w:t>,</w:t>
      </w:r>
      <w:r w:rsidR="00442CDA">
        <w:rPr>
          <w:rFonts w:cs="Arial"/>
        </w:rPr>
        <w:t xml:space="preserve"> en wegleggen.</w:t>
      </w:r>
    </w:p>
    <w:p w:rsidR="0012459E" w:rsidRPr="0012459E" w:rsidRDefault="0012459E" w:rsidP="00BC052D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cs="Arial"/>
        </w:rPr>
      </w:pPr>
      <w:proofErr w:type="gramStart"/>
      <w:r w:rsidRPr="0012459E">
        <w:rPr>
          <w:rFonts w:cs="Arial"/>
        </w:rPr>
        <w:t xml:space="preserve">Enkel de voor </w:t>
      </w:r>
      <w:r w:rsidR="002D10C9">
        <w:rPr>
          <w:rFonts w:cs="Arial"/>
        </w:rPr>
        <w:t>de machine</w:t>
      </w:r>
      <w:r w:rsidRPr="0012459E">
        <w:rPr>
          <w:rFonts w:cs="Arial"/>
        </w:rPr>
        <w:t xml:space="preserve"> voorziene gereedschappen aanwenden: platte sleutels,</w:t>
      </w:r>
      <w:r w:rsidR="00104335">
        <w:rPr>
          <w:rFonts w:cs="Arial"/>
        </w:rPr>
        <w:t xml:space="preserve"> </w:t>
      </w:r>
      <w:r w:rsidRPr="0012459E">
        <w:rPr>
          <w:rFonts w:cs="Arial"/>
        </w:rPr>
        <w:t xml:space="preserve">ringsleutels, potsleutels, </w:t>
      </w:r>
      <w:r w:rsidR="007C4A3F">
        <w:rPr>
          <w:rFonts w:cs="Arial"/>
        </w:rPr>
        <w:t xml:space="preserve">speciale sleutels, </w:t>
      </w:r>
      <w:r w:rsidRPr="0012459E">
        <w:rPr>
          <w:rFonts w:cs="Arial"/>
        </w:rPr>
        <w:t>…</w:t>
      </w:r>
      <w:proofErr w:type="gramEnd"/>
    </w:p>
    <w:p w:rsidR="0012459E" w:rsidRPr="0012459E" w:rsidRDefault="0012459E" w:rsidP="00BC052D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cs="Arial"/>
        </w:rPr>
      </w:pPr>
      <w:r w:rsidRPr="0012459E">
        <w:rPr>
          <w:rFonts w:cs="Arial"/>
        </w:rPr>
        <w:t xml:space="preserve">Gereedschappen steeds op de daartoe voorziene plaats </w:t>
      </w:r>
      <w:r w:rsidR="00C87518">
        <w:rPr>
          <w:rFonts w:cs="Arial"/>
        </w:rPr>
        <w:t>wegbergen</w:t>
      </w:r>
      <w:r w:rsidRPr="0012459E">
        <w:rPr>
          <w:rFonts w:cs="Arial"/>
        </w:rPr>
        <w:t xml:space="preserve"> (schaduwbord, kast, lade, …)</w:t>
      </w:r>
    </w:p>
    <w:p w:rsidR="00442CDA" w:rsidRPr="00442CDA" w:rsidRDefault="0012459E" w:rsidP="00442CDA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cs="Arial"/>
        </w:rPr>
      </w:pPr>
      <w:r w:rsidRPr="0012459E">
        <w:rPr>
          <w:rFonts w:cs="Arial"/>
        </w:rPr>
        <w:t>Snelkoppelingen</w:t>
      </w:r>
      <w:r w:rsidR="00EA1387">
        <w:rPr>
          <w:rFonts w:cs="Arial"/>
        </w:rPr>
        <w:t xml:space="preserve"> op de machine</w:t>
      </w:r>
      <w:r w:rsidRPr="0012459E">
        <w:rPr>
          <w:rFonts w:cs="Arial"/>
        </w:rPr>
        <w:t xml:space="preserve"> op de correcte manier </w:t>
      </w:r>
      <w:r w:rsidR="00EA1387">
        <w:rPr>
          <w:rFonts w:cs="Arial"/>
        </w:rPr>
        <w:t>gebruiken/</w:t>
      </w:r>
      <w:r w:rsidRPr="0012459E">
        <w:rPr>
          <w:rFonts w:cs="Arial"/>
        </w:rPr>
        <w:t>behandelen.</w:t>
      </w:r>
    </w:p>
    <w:p w:rsidR="0012459E" w:rsidRDefault="0012459E" w:rsidP="00BC052D">
      <w:pPr>
        <w:pStyle w:val="Heading1"/>
      </w:pPr>
      <w:r>
        <w:t>ONDERHOUD - INSPECTIE - HERSTELLING</w:t>
      </w:r>
    </w:p>
    <w:p w:rsidR="0012459E" w:rsidRDefault="0012459E" w:rsidP="00BC052D">
      <w:pPr>
        <w:pStyle w:val="Heading2"/>
        <w:ind w:left="714" w:hanging="357"/>
      </w:pPr>
      <w:r>
        <w:t>ALGEMEEN</w:t>
      </w:r>
    </w:p>
    <w:p w:rsidR="0012459E" w:rsidRPr="0012459E" w:rsidRDefault="0012459E" w:rsidP="00BC052D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cs="Arial"/>
        </w:rPr>
      </w:pPr>
      <w:r w:rsidRPr="0012459E">
        <w:rPr>
          <w:rFonts w:cs="Arial"/>
        </w:rPr>
        <w:t>Onmiddellijke actie ondernemen bij het vaststellen van, of bij de melding van beschadigingen of defecten aan de machine of onderdelen ervan.</w:t>
      </w:r>
    </w:p>
    <w:p w:rsidR="0084437C" w:rsidRDefault="0084437C" w:rsidP="00BC052D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cs="Arial"/>
        </w:rPr>
      </w:pPr>
      <w:r>
        <w:rPr>
          <w:rFonts w:cs="Arial"/>
        </w:rPr>
        <w:t xml:space="preserve">Onderhoud, inspectie en </w:t>
      </w:r>
      <w:proofErr w:type="gramStart"/>
      <w:r>
        <w:rPr>
          <w:rFonts w:cs="Arial"/>
        </w:rPr>
        <w:t>herstellingen</w:t>
      </w:r>
      <w:proofErr w:type="gramEnd"/>
      <w:r>
        <w:rPr>
          <w:rFonts w:cs="Arial"/>
        </w:rPr>
        <w:t xml:space="preserve"> gebeuren steeds bij een energievrije en vergrendelde machine.</w:t>
      </w:r>
    </w:p>
    <w:p w:rsidR="0012459E" w:rsidRPr="0012459E" w:rsidRDefault="0012459E" w:rsidP="00BC052D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cs="Arial"/>
        </w:rPr>
      </w:pPr>
      <w:r w:rsidRPr="0012459E">
        <w:rPr>
          <w:rFonts w:cs="Arial"/>
        </w:rPr>
        <w:t>Machin</w:t>
      </w:r>
      <w:r w:rsidR="0057160A">
        <w:rPr>
          <w:rFonts w:cs="Arial"/>
        </w:rPr>
        <w:t>e op regelmatige basis reinigen en smeren.</w:t>
      </w:r>
    </w:p>
    <w:p w:rsidR="0012459E" w:rsidRDefault="0012459E" w:rsidP="00BC052D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cs="Arial"/>
        </w:rPr>
      </w:pPr>
      <w:r w:rsidRPr="0012459E">
        <w:rPr>
          <w:rFonts w:cs="Arial"/>
        </w:rPr>
        <w:t>Onderhoudsinstructies uit te voeren volgens aanwijzingen van de constructeur/leverancier. Eveneens technische documentatie raadplegen.</w:t>
      </w:r>
    </w:p>
    <w:p w:rsidR="0012459E" w:rsidRDefault="00A73A94" w:rsidP="00BC052D">
      <w:pPr>
        <w:pStyle w:val="Heading2"/>
        <w:ind w:left="714" w:hanging="357"/>
      </w:pPr>
      <w:r>
        <w:t>S</w:t>
      </w:r>
      <w:r w:rsidR="0012459E">
        <w:t>PECIFIEK</w:t>
      </w:r>
    </w:p>
    <w:p w:rsidR="0012459E" w:rsidRPr="0012459E" w:rsidRDefault="0012459E" w:rsidP="00BC052D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cs="Arial"/>
        </w:rPr>
      </w:pPr>
      <w:r w:rsidRPr="0012459E">
        <w:rPr>
          <w:rFonts w:cs="Arial"/>
        </w:rPr>
        <w:t>Periodieke controle uitvoeren op de staat en de conditie van de machine.</w:t>
      </w:r>
    </w:p>
    <w:p w:rsidR="00C418F6" w:rsidRPr="0084437C" w:rsidRDefault="00C418F6" w:rsidP="00C418F6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cs="Arial"/>
        </w:rPr>
      </w:pPr>
      <w:r w:rsidRPr="0012459E">
        <w:rPr>
          <w:rFonts w:cs="Arial"/>
        </w:rPr>
        <w:t>De machine mag enkel onderhouden/hersteld worden door vakbekwame, bevoegde personen.</w:t>
      </w:r>
      <w:r>
        <w:tab/>
      </w:r>
    </w:p>
    <w:p w:rsidR="0084437C" w:rsidRPr="00BC052D" w:rsidRDefault="0084437C" w:rsidP="00C418F6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cs="Arial"/>
        </w:rPr>
      </w:pPr>
      <w:r>
        <w:t>Altijd originele onderdelen gebruiken bij herstelling/vervanging.</w:t>
      </w:r>
    </w:p>
    <w:p w:rsidR="0012459E" w:rsidRPr="0012459E" w:rsidRDefault="0012459E" w:rsidP="00BC052D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cs="Arial"/>
        </w:rPr>
      </w:pPr>
      <w:r w:rsidRPr="0012459E">
        <w:rPr>
          <w:rFonts w:cs="Arial"/>
        </w:rPr>
        <w:t>De periodieke controles en de ondernomen acties registreren in een onderhoudsboek.</w:t>
      </w:r>
    </w:p>
    <w:p w:rsidR="0012459E" w:rsidRDefault="0012459E" w:rsidP="00BC052D">
      <w:pPr>
        <w:pStyle w:val="Heading1"/>
      </w:pPr>
      <w:r>
        <w:t>RISICO’ S EN PREVENTIEMAATREGELEN</w:t>
      </w:r>
    </w:p>
    <w:p w:rsidR="0012459E" w:rsidRPr="000902BD" w:rsidRDefault="000902BD" w:rsidP="00BC052D">
      <w:pPr>
        <w:ind w:left="714" w:hanging="357"/>
      </w:pPr>
      <w:proofErr w:type="gramStart"/>
      <w:r>
        <w:t>Zie</w:t>
      </w:r>
      <w:proofErr w:type="gramEnd"/>
      <w:r>
        <w:t xml:space="preserve"> “</w:t>
      </w:r>
      <w:r w:rsidR="0012459E">
        <w:t>VEILIGHEIDSINSTRUC</w:t>
      </w:r>
      <w:r>
        <w:t xml:space="preserve">TIEKAART </w:t>
      </w:r>
      <w:r w:rsidR="009C635C">
        <w:t>DRUKPERS / TESTBANK</w:t>
      </w:r>
      <w:r>
        <w:t>”</w:t>
      </w:r>
    </w:p>
    <w:sectPr w:rsidR="0012459E" w:rsidRPr="000902BD" w:rsidSect="00E32633">
      <w:footerReference w:type="even" r:id="rId10"/>
      <w:footerReference w:type="default" r:id="rId11"/>
      <w:pgSz w:w="11906" w:h="16838" w:code="9"/>
      <w:pgMar w:top="567" w:right="567" w:bottom="993" w:left="567" w:header="284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837" w:rsidRDefault="009E6837" w:rsidP="00291DCA">
      <w:pPr>
        <w:spacing w:after="0" w:line="240" w:lineRule="auto"/>
      </w:pPr>
      <w:r>
        <w:separator/>
      </w:r>
    </w:p>
  </w:endnote>
  <w:endnote w:type="continuationSeparator" w:id="0">
    <w:p w:rsidR="009E6837" w:rsidRDefault="009E6837" w:rsidP="00291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BFE" w:rsidRPr="0012459E" w:rsidRDefault="0032418E" w:rsidP="0032418E">
    <w:pPr>
      <w:pStyle w:val="Footer"/>
      <w:tabs>
        <w:tab w:val="clear" w:pos="4536"/>
        <w:tab w:val="clear" w:pos="9072"/>
        <w:tab w:val="left" w:pos="4111"/>
      </w:tabs>
      <w:ind w:right="-1"/>
      <w:rPr>
        <w:b/>
        <w:bCs/>
        <w:color w:val="007077" w:themeColor="accent1"/>
        <w:sz w:val="6"/>
        <w:szCs w:val="6"/>
      </w:rPr>
    </w:pPr>
    <w:r w:rsidRPr="0012459E">
      <w:rPr>
        <w:b/>
        <w:bCs/>
        <w:color w:val="007077" w:themeColor="accent1"/>
        <w:sz w:val="16"/>
        <w:szCs w:val="16"/>
      </w:rPr>
      <w:fldChar w:fldCharType="begin"/>
    </w:r>
    <w:r w:rsidRPr="0012459E">
      <w:rPr>
        <w:b/>
        <w:bCs/>
        <w:color w:val="007077" w:themeColor="accent1"/>
        <w:sz w:val="16"/>
        <w:szCs w:val="16"/>
      </w:rPr>
      <w:instrText xml:space="preserve"> PAGE </w:instrText>
    </w:r>
    <w:r w:rsidRPr="0012459E">
      <w:rPr>
        <w:b/>
        <w:bCs/>
        <w:color w:val="007077" w:themeColor="accent1"/>
        <w:sz w:val="16"/>
        <w:szCs w:val="16"/>
      </w:rPr>
      <w:fldChar w:fldCharType="separate"/>
    </w:r>
    <w:r w:rsidR="00BC052D">
      <w:rPr>
        <w:b/>
        <w:bCs/>
        <w:noProof/>
        <w:color w:val="007077" w:themeColor="accent1"/>
        <w:sz w:val="16"/>
        <w:szCs w:val="16"/>
      </w:rPr>
      <w:t>2</w:t>
    </w:r>
    <w:r w:rsidRPr="0012459E">
      <w:rPr>
        <w:b/>
        <w:bCs/>
        <w:color w:val="007077" w:themeColor="accent1"/>
        <w:sz w:val="16"/>
        <w:szCs w:val="16"/>
      </w:rPr>
      <w:fldChar w:fldCharType="end"/>
    </w:r>
    <w:r w:rsidRPr="0012459E">
      <w:rPr>
        <w:color w:val="007077" w:themeColor="accent1"/>
        <w:sz w:val="16"/>
        <w:szCs w:val="16"/>
      </w:rPr>
      <w:t xml:space="preserve"> / </w:t>
    </w:r>
    <w:r w:rsidRPr="0012459E">
      <w:rPr>
        <w:b/>
        <w:bCs/>
        <w:color w:val="007077" w:themeColor="accent1"/>
        <w:sz w:val="16"/>
        <w:szCs w:val="16"/>
      </w:rPr>
      <w:fldChar w:fldCharType="begin"/>
    </w:r>
    <w:r w:rsidRPr="0012459E">
      <w:rPr>
        <w:b/>
        <w:bCs/>
        <w:color w:val="007077" w:themeColor="accent1"/>
        <w:sz w:val="16"/>
        <w:szCs w:val="16"/>
      </w:rPr>
      <w:instrText xml:space="preserve"> NUMPAGES  </w:instrText>
    </w:r>
    <w:r w:rsidRPr="0012459E">
      <w:rPr>
        <w:b/>
        <w:bCs/>
        <w:color w:val="007077" w:themeColor="accent1"/>
        <w:sz w:val="16"/>
        <w:szCs w:val="16"/>
      </w:rPr>
      <w:fldChar w:fldCharType="separate"/>
    </w:r>
    <w:r w:rsidR="0029514F">
      <w:rPr>
        <w:b/>
        <w:bCs/>
        <w:noProof/>
        <w:color w:val="007077" w:themeColor="accent1"/>
        <w:sz w:val="16"/>
        <w:szCs w:val="16"/>
      </w:rPr>
      <w:t>2</w:t>
    </w:r>
    <w:r w:rsidRPr="0012459E">
      <w:rPr>
        <w:b/>
        <w:bCs/>
        <w:color w:val="007077" w:themeColor="accent1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7077" w:themeColor="accent1"/>
      </w:rPr>
      <w:id w:val="1007865083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color w:val="007077" w:themeColor="accent1"/>
          </w:rPr>
          <w:id w:val="379370564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sdt>
            <w:sdtPr>
              <w:rPr>
                <w:color w:val="007077" w:themeColor="accent1"/>
              </w:rPr>
              <w:id w:val="-423797550"/>
              <w:docPartObj>
                <w:docPartGallery w:val="Page Numbers (Bottom of Page)"/>
                <w:docPartUnique/>
              </w:docPartObj>
            </w:sdtPr>
            <w:sdtEndPr>
              <w:rPr>
                <w:color w:val="auto"/>
              </w:rPr>
            </w:sdtEndPr>
            <w:sdtContent>
              <w:sdt>
                <w:sdtPr>
                  <w:rPr>
                    <w:color w:val="007077" w:themeColor="accent1"/>
                  </w:rPr>
                  <w:id w:val="1064382907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6160EA" w:rsidRPr="00F4715E" w:rsidRDefault="00BC052D" w:rsidP="0032418E">
                    <w:pPr>
                      <w:pStyle w:val="Footer"/>
                      <w:tabs>
                        <w:tab w:val="clear" w:pos="4536"/>
                        <w:tab w:val="clear" w:pos="9072"/>
                        <w:tab w:val="center" w:pos="5386"/>
                        <w:tab w:val="right" w:pos="10772"/>
                      </w:tabs>
                      <w:rPr>
                        <w:b/>
                        <w:bCs/>
                        <w:sz w:val="6"/>
                        <w:szCs w:val="6"/>
                      </w:rPr>
                    </w:pPr>
                    <w:r>
                      <w:rPr>
                        <w:color w:val="007077" w:themeColor="accent1"/>
                      </w:rPr>
                      <w:tab/>
                    </w:r>
                    <w:r w:rsidR="0032418E" w:rsidRPr="0012459E">
                      <w:rPr>
                        <w:noProof/>
                        <w:color w:val="007077" w:themeColor="accent1"/>
                        <w:lang w:eastAsia="nl-BE"/>
                      </w:rPr>
                      <w:drawing>
                        <wp:inline distT="0" distB="0" distL="0" distR="0" wp14:anchorId="76BC2558" wp14:editId="2AF195C9">
                          <wp:extent cx="1078537" cy="187325"/>
                          <wp:effectExtent l="0" t="0" r="7620" b="317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5" name="WOODWIZE-geel-vol-RGB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78537" cy="1873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007077" w:themeColor="accent1"/>
                      </w:rPr>
                      <w:tab/>
                    </w:r>
                    <w:r w:rsidR="00340F50" w:rsidRPr="0012459E">
                      <w:rPr>
                        <w:b/>
                        <w:bCs/>
                        <w:color w:val="007077" w:themeColor="accent1"/>
                        <w:sz w:val="16"/>
                        <w:szCs w:val="16"/>
                      </w:rPr>
                      <w:fldChar w:fldCharType="begin"/>
                    </w:r>
                    <w:r w:rsidR="00340F50" w:rsidRPr="0012459E">
                      <w:rPr>
                        <w:b/>
                        <w:bCs/>
                        <w:color w:val="007077" w:themeColor="accent1"/>
                        <w:sz w:val="16"/>
                        <w:szCs w:val="16"/>
                      </w:rPr>
                      <w:instrText xml:space="preserve"> PAGE </w:instrText>
                    </w:r>
                    <w:r w:rsidR="00340F50" w:rsidRPr="0012459E">
                      <w:rPr>
                        <w:b/>
                        <w:bCs/>
                        <w:color w:val="007077" w:themeColor="accent1"/>
                        <w:sz w:val="16"/>
                        <w:szCs w:val="16"/>
                      </w:rPr>
                      <w:fldChar w:fldCharType="separate"/>
                    </w:r>
                    <w:r w:rsidR="00204295">
                      <w:rPr>
                        <w:b/>
                        <w:bCs/>
                        <w:noProof/>
                        <w:color w:val="007077" w:themeColor="accent1"/>
                        <w:sz w:val="16"/>
                        <w:szCs w:val="16"/>
                      </w:rPr>
                      <w:t>1</w:t>
                    </w:r>
                    <w:r w:rsidR="00340F50" w:rsidRPr="0012459E">
                      <w:rPr>
                        <w:b/>
                        <w:bCs/>
                        <w:color w:val="007077" w:themeColor="accent1"/>
                        <w:sz w:val="16"/>
                        <w:szCs w:val="16"/>
                      </w:rPr>
                      <w:fldChar w:fldCharType="end"/>
                    </w:r>
                    <w:r w:rsidR="00340F50" w:rsidRPr="0012459E">
                      <w:rPr>
                        <w:color w:val="007077" w:themeColor="accent1"/>
                        <w:sz w:val="16"/>
                        <w:szCs w:val="16"/>
                      </w:rPr>
                      <w:t xml:space="preserve"> / </w:t>
                    </w:r>
                    <w:r w:rsidR="00340F50" w:rsidRPr="0012459E">
                      <w:rPr>
                        <w:b/>
                        <w:bCs/>
                        <w:color w:val="007077" w:themeColor="accent1"/>
                        <w:sz w:val="16"/>
                        <w:szCs w:val="16"/>
                      </w:rPr>
                      <w:fldChar w:fldCharType="begin"/>
                    </w:r>
                    <w:r w:rsidR="00340F50" w:rsidRPr="0012459E">
                      <w:rPr>
                        <w:b/>
                        <w:bCs/>
                        <w:color w:val="007077" w:themeColor="accent1"/>
                        <w:sz w:val="16"/>
                        <w:szCs w:val="16"/>
                      </w:rPr>
                      <w:instrText xml:space="preserve"> NUMPAGES  </w:instrText>
                    </w:r>
                    <w:r w:rsidR="00340F50" w:rsidRPr="0012459E">
                      <w:rPr>
                        <w:b/>
                        <w:bCs/>
                        <w:color w:val="007077" w:themeColor="accent1"/>
                        <w:sz w:val="16"/>
                        <w:szCs w:val="16"/>
                      </w:rPr>
                      <w:fldChar w:fldCharType="separate"/>
                    </w:r>
                    <w:r w:rsidR="00204295">
                      <w:rPr>
                        <w:b/>
                        <w:bCs/>
                        <w:noProof/>
                        <w:color w:val="007077" w:themeColor="accent1"/>
                        <w:sz w:val="16"/>
                        <w:szCs w:val="16"/>
                      </w:rPr>
                      <w:t>2</w:t>
                    </w:r>
                    <w:r w:rsidR="00340F50" w:rsidRPr="0012459E">
                      <w:rPr>
                        <w:b/>
                        <w:bCs/>
                        <w:color w:val="007077" w:themeColor="accent1"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837" w:rsidRDefault="009E6837" w:rsidP="00291DCA">
      <w:pPr>
        <w:spacing w:after="0" w:line="240" w:lineRule="auto"/>
      </w:pPr>
      <w:r>
        <w:separator/>
      </w:r>
    </w:p>
  </w:footnote>
  <w:footnote w:type="continuationSeparator" w:id="0">
    <w:p w:rsidR="009E6837" w:rsidRDefault="009E6837" w:rsidP="00291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D2E7D"/>
    <w:multiLevelType w:val="hybridMultilevel"/>
    <w:tmpl w:val="4A8AE47E"/>
    <w:lvl w:ilvl="0" w:tplc="9BF470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31B37"/>
    <w:multiLevelType w:val="hybridMultilevel"/>
    <w:tmpl w:val="6B448300"/>
    <w:lvl w:ilvl="0" w:tplc="42AAE0B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305D2"/>
    <w:multiLevelType w:val="hybridMultilevel"/>
    <w:tmpl w:val="CD78F974"/>
    <w:lvl w:ilvl="0" w:tplc="D632DF04">
      <w:numFmt w:val="bullet"/>
      <w:lvlText w:val="-"/>
      <w:lvlJc w:val="left"/>
      <w:pPr>
        <w:ind w:left="1495" w:hanging="360"/>
      </w:pPr>
      <w:rPr>
        <w:rFonts w:ascii="Calibri" w:eastAsiaTheme="minorHAnsi" w:hAnsi="Calibri" w:cstheme="minorBidi" w:hint="default"/>
        <w:b w:val="0"/>
        <w:color w:val="auto"/>
        <w:u w:val="none"/>
      </w:rPr>
    </w:lvl>
    <w:lvl w:ilvl="1" w:tplc="0813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4469429E"/>
    <w:multiLevelType w:val="hybridMultilevel"/>
    <w:tmpl w:val="DF30C38A"/>
    <w:lvl w:ilvl="0" w:tplc="0813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b w:val="0"/>
        <w:color w:val="auto"/>
        <w:u w:val="none"/>
      </w:rPr>
    </w:lvl>
    <w:lvl w:ilvl="1" w:tplc="0813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4D590A0A"/>
    <w:multiLevelType w:val="hybridMultilevel"/>
    <w:tmpl w:val="AE9E4F1E"/>
    <w:lvl w:ilvl="0" w:tplc="9BF470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04B04"/>
    <w:multiLevelType w:val="hybridMultilevel"/>
    <w:tmpl w:val="46F0BEFC"/>
    <w:lvl w:ilvl="0" w:tplc="D632DF04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  <w:b w:val="0"/>
        <w:color w:val="auto"/>
        <w:u w:val="none"/>
      </w:rPr>
    </w:lvl>
    <w:lvl w:ilvl="1" w:tplc="08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63E1788F"/>
    <w:multiLevelType w:val="hybridMultilevel"/>
    <w:tmpl w:val="C6CCFBE8"/>
    <w:lvl w:ilvl="0" w:tplc="0813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6A114C37"/>
    <w:multiLevelType w:val="hybridMultilevel"/>
    <w:tmpl w:val="3BE64F0C"/>
    <w:lvl w:ilvl="0" w:tplc="D632DF04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  <w:b w:val="0"/>
        <w:color w:val="auto"/>
        <w:u w:val="none"/>
      </w:rPr>
    </w:lvl>
    <w:lvl w:ilvl="1" w:tplc="B8726264">
      <w:numFmt w:val="bullet"/>
      <w:lvlText w:val="-"/>
      <w:lvlJc w:val="left"/>
      <w:pPr>
        <w:ind w:left="1437" w:hanging="360"/>
      </w:pPr>
      <w:rPr>
        <w:rFonts w:ascii="Calibri" w:eastAsiaTheme="minorHAnsi" w:hAnsi="Calibri" w:cstheme="minorBidi" w:hint="default"/>
        <w:color w:val="auto"/>
      </w:rPr>
    </w:lvl>
    <w:lvl w:ilvl="2" w:tplc="08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7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CF"/>
    <w:rsid w:val="00022CE2"/>
    <w:rsid w:val="00025AE2"/>
    <w:rsid w:val="00031AAB"/>
    <w:rsid w:val="00045239"/>
    <w:rsid w:val="000514DA"/>
    <w:rsid w:val="00060EBF"/>
    <w:rsid w:val="0006210F"/>
    <w:rsid w:val="00086C8A"/>
    <w:rsid w:val="000902BD"/>
    <w:rsid w:val="00096CEC"/>
    <w:rsid w:val="000A4A7A"/>
    <w:rsid w:val="000B137D"/>
    <w:rsid w:val="000B3749"/>
    <w:rsid w:val="000B390F"/>
    <w:rsid w:val="000B4443"/>
    <w:rsid w:val="000C6DE3"/>
    <w:rsid w:val="000E0AE2"/>
    <w:rsid w:val="000F4977"/>
    <w:rsid w:val="00104335"/>
    <w:rsid w:val="00105C47"/>
    <w:rsid w:val="001102CD"/>
    <w:rsid w:val="0011298F"/>
    <w:rsid w:val="001161DC"/>
    <w:rsid w:val="00120C59"/>
    <w:rsid w:val="0012459E"/>
    <w:rsid w:val="001251D6"/>
    <w:rsid w:val="00125417"/>
    <w:rsid w:val="00145587"/>
    <w:rsid w:val="00157393"/>
    <w:rsid w:val="00157F84"/>
    <w:rsid w:val="00161A4E"/>
    <w:rsid w:val="00164874"/>
    <w:rsid w:val="001763E4"/>
    <w:rsid w:val="001A0939"/>
    <w:rsid w:val="001A2379"/>
    <w:rsid w:val="001A6976"/>
    <w:rsid w:val="001A7B22"/>
    <w:rsid w:val="001C2C63"/>
    <w:rsid w:val="001C5C43"/>
    <w:rsid w:val="001D3E30"/>
    <w:rsid w:val="001E6320"/>
    <w:rsid w:val="001F04A3"/>
    <w:rsid w:val="00203CCB"/>
    <w:rsid w:val="00204295"/>
    <w:rsid w:val="002103CC"/>
    <w:rsid w:val="00255F3A"/>
    <w:rsid w:val="002646EB"/>
    <w:rsid w:val="00276C2E"/>
    <w:rsid w:val="00285C9A"/>
    <w:rsid w:val="00291DCA"/>
    <w:rsid w:val="0029514F"/>
    <w:rsid w:val="002B7570"/>
    <w:rsid w:val="002C6769"/>
    <w:rsid w:val="002D10C9"/>
    <w:rsid w:val="002D2D8C"/>
    <w:rsid w:val="002D5083"/>
    <w:rsid w:val="002E2EBA"/>
    <w:rsid w:val="002E4DA8"/>
    <w:rsid w:val="002F3ACC"/>
    <w:rsid w:val="002F46E8"/>
    <w:rsid w:val="0030394F"/>
    <w:rsid w:val="00313F6B"/>
    <w:rsid w:val="00315F2D"/>
    <w:rsid w:val="003164B8"/>
    <w:rsid w:val="0032418E"/>
    <w:rsid w:val="00331DD0"/>
    <w:rsid w:val="00340F50"/>
    <w:rsid w:val="003577F0"/>
    <w:rsid w:val="0036415D"/>
    <w:rsid w:val="003651D7"/>
    <w:rsid w:val="00365577"/>
    <w:rsid w:val="00394A3E"/>
    <w:rsid w:val="00397331"/>
    <w:rsid w:val="00397DEE"/>
    <w:rsid w:val="003A0A42"/>
    <w:rsid w:val="003A33F9"/>
    <w:rsid w:val="003B31AF"/>
    <w:rsid w:val="003B426E"/>
    <w:rsid w:val="003D2B24"/>
    <w:rsid w:val="003E5582"/>
    <w:rsid w:val="003F024C"/>
    <w:rsid w:val="003F0B93"/>
    <w:rsid w:val="00403967"/>
    <w:rsid w:val="00403D2F"/>
    <w:rsid w:val="00434E6E"/>
    <w:rsid w:val="00442CDA"/>
    <w:rsid w:val="00444F9F"/>
    <w:rsid w:val="004467F9"/>
    <w:rsid w:val="0045405A"/>
    <w:rsid w:val="00456920"/>
    <w:rsid w:val="00460908"/>
    <w:rsid w:val="004654D9"/>
    <w:rsid w:val="004662A3"/>
    <w:rsid w:val="004667EE"/>
    <w:rsid w:val="00477A7D"/>
    <w:rsid w:val="00492303"/>
    <w:rsid w:val="004A1C6A"/>
    <w:rsid w:val="004A68EA"/>
    <w:rsid w:val="004C47DF"/>
    <w:rsid w:val="004E6950"/>
    <w:rsid w:val="004F11F5"/>
    <w:rsid w:val="004F1CD5"/>
    <w:rsid w:val="004F1EEA"/>
    <w:rsid w:val="004F490A"/>
    <w:rsid w:val="00514157"/>
    <w:rsid w:val="00527EE3"/>
    <w:rsid w:val="00532C5D"/>
    <w:rsid w:val="005439F8"/>
    <w:rsid w:val="00544D23"/>
    <w:rsid w:val="00552AED"/>
    <w:rsid w:val="00552F1E"/>
    <w:rsid w:val="00564422"/>
    <w:rsid w:val="005704AD"/>
    <w:rsid w:val="0057160A"/>
    <w:rsid w:val="00571C88"/>
    <w:rsid w:val="00571E58"/>
    <w:rsid w:val="00575266"/>
    <w:rsid w:val="005801F7"/>
    <w:rsid w:val="00590391"/>
    <w:rsid w:val="005940DD"/>
    <w:rsid w:val="005A75D0"/>
    <w:rsid w:val="005C4760"/>
    <w:rsid w:val="005C5D36"/>
    <w:rsid w:val="005D14B3"/>
    <w:rsid w:val="005D2B40"/>
    <w:rsid w:val="005D586E"/>
    <w:rsid w:val="005D793E"/>
    <w:rsid w:val="005F2034"/>
    <w:rsid w:val="005F34B4"/>
    <w:rsid w:val="00602409"/>
    <w:rsid w:val="00603C14"/>
    <w:rsid w:val="00614756"/>
    <w:rsid w:val="006160EA"/>
    <w:rsid w:val="006226B9"/>
    <w:rsid w:val="00627A00"/>
    <w:rsid w:val="00635345"/>
    <w:rsid w:val="00645BA4"/>
    <w:rsid w:val="00646887"/>
    <w:rsid w:val="00653F59"/>
    <w:rsid w:val="00655908"/>
    <w:rsid w:val="00671ADA"/>
    <w:rsid w:val="00690DAB"/>
    <w:rsid w:val="00692352"/>
    <w:rsid w:val="006B2A48"/>
    <w:rsid w:val="006B548E"/>
    <w:rsid w:val="006B7C73"/>
    <w:rsid w:val="006C3EF9"/>
    <w:rsid w:val="006D04FF"/>
    <w:rsid w:val="006D356D"/>
    <w:rsid w:val="006D3E73"/>
    <w:rsid w:val="006E228E"/>
    <w:rsid w:val="00733700"/>
    <w:rsid w:val="00734F6A"/>
    <w:rsid w:val="00741D32"/>
    <w:rsid w:val="007459E6"/>
    <w:rsid w:val="007551D7"/>
    <w:rsid w:val="00766330"/>
    <w:rsid w:val="007A0AE4"/>
    <w:rsid w:val="007A28F1"/>
    <w:rsid w:val="007A6D37"/>
    <w:rsid w:val="007A73AD"/>
    <w:rsid w:val="007C0EF0"/>
    <w:rsid w:val="007C4A3F"/>
    <w:rsid w:val="007D2931"/>
    <w:rsid w:val="007D46A7"/>
    <w:rsid w:val="007E7ECC"/>
    <w:rsid w:val="007F49EA"/>
    <w:rsid w:val="00800BE7"/>
    <w:rsid w:val="008044FD"/>
    <w:rsid w:val="00821629"/>
    <w:rsid w:val="00834E12"/>
    <w:rsid w:val="00841D8E"/>
    <w:rsid w:val="0084437C"/>
    <w:rsid w:val="00850269"/>
    <w:rsid w:val="00856410"/>
    <w:rsid w:val="00857D7E"/>
    <w:rsid w:val="00861BFC"/>
    <w:rsid w:val="008718CE"/>
    <w:rsid w:val="0087786E"/>
    <w:rsid w:val="00880ABE"/>
    <w:rsid w:val="00882882"/>
    <w:rsid w:val="00885111"/>
    <w:rsid w:val="00895D53"/>
    <w:rsid w:val="008C5982"/>
    <w:rsid w:val="008C7414"/>
    <w:rsid w:val="008D614C"/>
    <w:rsid w:val="008D6A26"/>
    <w:rsid w:val="008E2490"/>
    <w:rsid w:val="008E456F"/>
    <w:rsid w:val="008E4B47"/>
    <w:rsid w:val="008F6CE3"/>
    <w:rsid w:val="00912B9F"/>
    <w:rsid w:val="00934D49"/>
    <w:rsid w:val="00936CBE"/>
    <w:rsid w:val="00946685"/>
    <w:rsid w:val="00955A36"/>
    <w:rsid w:val="00956345"/>
    <w:rsid w:val="00977566"/>
    <w:rsid w:val="0098267A"/>
    <w:rsid w:val="009870DE"/>
    <w:rsid w:val="009A52C2"/>
    <w:rsid w:val="009B56C4"/>
    <w:rsid w:val="009B6FD0"/>
    <w:rsid w:val="009C635C"/>
    <w:rsid w:val="009C7CEA"/>
    <w:rsid w:val="009D2AAC"/>
    <w:rsid w:val="009E1C7E"/>
    <w:rsid w:val="009E6837"/>
    <w:rsid w:val="009E7F55"/>
    <w:rsid w:val="009F1F91"/>
    <w:rsid w:val="009F5ACF"/>
    <w:rsid w:val="00A0697E"/>
    <w:rsid w:val="00A151DC"/>
    <w:rsid w:val="00A22751"/>
    <w:rsid w:val="00A23093"/>
    <w:rsid w:val="00A27C2B"/>
    <w:rsid w:val="00A376CC"/>
    <w:rsid w:val="00A406E8"/>
    <w:rsid w:val="00A42F01"/>
    <w:rsid w:val="00A43D11"/>
    <w:rsid w:val="00A56751"/>
    <w:rsid w:val="00A5796A"/>
    <w:rsid w:val="00A73A94"/>
    <w:rsid w:val="00A77D46"/>
    <w:rsid w:val="00A85691"/>
    <w:rsid w:val="00AA06E2"/>
    <w:rsid w:val="00AA381D"/>
    <w:rsid w:val="00AB5F7E"/>
    <w:rsid w:val="00AC1BEA"/>
    <w:rsid w:val="00AD22BB"/>
    <w:rsid w:val="00AD312C"/>
    <w:rsid w:val="00AD3B36"/>
    <w:rsid w:val="00AD5235"/>
    <w:rsid w:val="00AE084B"/>
    <w:rsid w:val="00AE11D7"/>
    <w:rsid w:val="00AE516F"/>
    <w:rsid w:val="00AE6E07"/>
    <w:rsid w:val="00B1066A"/>
    <w:rsid w:val="00B11CE4"/>
    <w:rsid w:val="00B20A9C"/>
    <w:rsid w:val="00B220CD"/>
    <w:rsid w:val="00B26786"/>
    <w:rsid w:val="00B53D48"/>
    <w:rsid w:val="00B54BA9"/>
    <w:rsid w:val="00B6096D"/>
    <w:rsid w:val="00B656F3"/>
    <w:rsid w:val="00B66E63"/>
    <w:rsid w:val="00B75551"/>
    <w:rsid w:val="00B7699D"/>
    <w:rsid w:val="00B80AB3"/>
    <w:rsid w:val="00B90E91"/>
    <w:rsid w:val="00BA54BF"/>
    <w:rsid w:val="00BC052D"/>
    <w:rsid w:val="00BE3F50"/>
    <w:rsid w:val="00BF02FD"/>
    <w:rsid w:val="00C00A42"/>
    <w:rsid w:val="00C00FAA"/>
    <w:rsid w:val="00C10EA7"/>
    <w:rsid w:val="00C14EAF"/>
    <w:rsid w:val="00C223D3"/>
    <w:rsid w:val="00C278FE"/>
    <w:rsid w:val="00C4077E"/>
    <w:rsid w:val="00C418F6"/>
    <w:rsid w:val="00C72A8E"/>
    <w:rsid w:val="00C87518"/>
    <w:rsid w:val="00C90CDD"/>
    <w:rsid w:val="00C94FDA"/>
    <w:rsid w:val="00CA1CF0"/>
    <w:rsid w:val="00CA7E6F"/>
    <w:rsid w:val="00CB47B3"/>
    <w:rsid w:val="00CE631F"/>
    <w:rsid w:val="00CF09C6"/>
    <w:rsid w:val="00CF520E"/>
    <w:rsid w:val="00D00F66"/>
    <w:rsid w:val="00D01339"/>
    <w:rsid w:val="00D21FED"/>
    <w:rsid w:val="00D231C2"/>
    <w:rsid w:val="00D238D1"/>
    <w:rsid w:val="00D357CA"/>
    <w:rsid w:val="00D37652"/>
    <w:rsid w:val="00D4140F"/>
    <w:rsid w:val="00D42A5B"/>
    <w:rsid w:val="00D471BF"/>
    <w:rsid w:val="00D5171D"/>
    <w:rsid w:val="00D5781F"/>
    <w:rsid w:val="00D62F1B"/>
    <w:rsid w:val="00D65AB0"/>
    <w:rsid w:val="00D66AE2"/>
    <w:rsid w:val="00D66BFE"/>
    <w:rsid w:val="00D73C98"/>
    <w:rsid w:val="00DA5F67"/>
    <w:rsid w:val="00DB02E0"/>
    <w:rsid w:val="00DB5807"/>
    <w:rsid w:val="00DC0E06"/>
    <w:rsid w:val="00DC194F"/>
    <w:rsid w:val="00DD0168"/>
    <w:rsid w:val="00DD495E"/>
    <w:rsid w:val="00E02FB9"/>
    <w:rsid w:val="00E0391D"/>
    <w:rsid w:val="00E1179D"/>
    <w:rsid w:val="00E13828"/>
    <w:rsid w:val="00E14551"/>
    <w:rsid w:val="00E234E1"/>
    <w:rsid w:val="00E24CBE"/>
    <w:rsid w:val="00E32633"/>
    <w:rsid w:val="00E32F9C"/>
    <w:rsid w:val="00E3695C"/>
    <w:rsid w:val="00E410F2"/>
    <w:rsid w:val="00E434FA"/>
    <w:rsid w:val="00E44023"/>
    <w:rsid w:val="00E55819"/>
    <w:rsid w:val="00E62C7B"/>
    <w:rsid w:val="00E64D29"/>
    <w:rsid w:val="00E67183"/>
    <w:rsid w:val="00E7224D"/>
    <w:rsid w:val="00E74233"/>
    <w:rsid w:val="00E83D79"/>
    <w:rsid w:val="00E843BC"/>
    <w:rsid w:val="00E851AA"/>
    <w:rsid w:val="00E93C2A"/>
    <w:rsid w:val="00E956E2"/>
    <w:rsid w:val="00E97511"/>
    <w:rsid w:val="00EA1387"/>
    <w:rsid w:val="00EA3642"/>
    <w:rsid w:val="00EA37C8"/>
    <w:rsid w:val="00EA6EA8"/>
    <w:rsid w:val="00EB6137"/>
    <w:rsid w:val="00EC3EF0"/>
    <w:rsid w:val="00EC5B71"/>
    <w:rsid w:val="00EC630E"/>
    <w:rsid w:val="00EC6FB4"/>
    <w:rsid w:val="00ED7AE0"/>
    <w:rsid w:val="00EF7C2A"/>
    <w:rsid w:val="00F05A92"/>
    <w:rsid w:val="00F145CD"/>
    <w:rsid w:val="00F377D3"/>
    <w:rsid w:val="00F41DDB"/>
    <w:rsid w:val="00F4715E"/>
    <w:rsid w:val="00F54E90"/>
    <w:rsid w:val="00F732C7"/>
    <w:rsid w:val="00F7647D"/>
    <w:rsid w:val="00F91D90"/>
    <w:rsid w:val="00FA6AE7"/>
    <w:rsid w:val="00FA7884"/>
    <w:rsid w:val="00FC21DC"/>
    <w:rsid w:val="00FD14DF"/>
    <w:rsid w:val="00FD325E"/>
    <w:rsid w:val="00FD3E0C"/>
    <w:rsid w:val="00FD40D8"/>
    <w:rsid w:val="00FE655A"/>
    <w:rsid w:val="00FF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5616256F-7D23-44FB-843D-2BFA2400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459E"/>
    <w:pPr>
      <w:keepNext/>
      <w:keepLines/>
      <w:numPr>
        <w:numId w:val="2"/>
      </w:numPr>
      <w:pBdr>
        <w:top w:val="single" w:sz="4" w:space="1" w:color="007077" w:themeColor="accent1"/>
      </w:pBdr>
      <w:spacing w:before="240" w:after="0"/>
      <w:ind w:left="357" w:hanging="357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459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DCA"/>
  </w:style>
  <w:style w:type="paragraph" w:styleId="Footer">
    <w:name w:val="footer"/>
    <w:basedOn w:val="Normal"/>
    <w:link w:val="FooterChar"/>
    <w:uiPriority w:val="99"/>
    <w:unhideWhenUsed/>
    <w:rsid w:val="00291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DCA"/>
  </w:style>
  <w:style w:type="table" w:styleId="TableGrid">
    <w:name w:val="Table Grid"/>
    <w:basedOn w:val="TableNormal"/>
    <w:uiPriority w:val="39"/>
    <w:rsid w:val="002E4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39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E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27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7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7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7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75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2459E"/>
    <w:rPr>
      <w:rFonts w:asciiTheme="majorHAnsi" w:eastAsiaTheme="majorEastAsia" w:hAnsiTheme="majorHAnsi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459E"/>
    <w:rPr>
      <w:rFonts w:asciiTheme="majorHAnsi" w:eastAsiaTheme="majorEastAsia" w:hAnsiTheme="majorHAnsi" w:cstheme="majorBidi"/>
      <w:sz w:val="26"/>
      <w:szCs w:val="26"/>
    </w:rPr>
  </w:style>
  <w:style w:type="character" w:styleId="Strong">
    <w:name w:val="Strong"/>
    <w:basedOn w:val="DefaultParagraphFont"/>
    <w:uiPriority w:val="22"/>
    <w:qFormat/>
    <w:rsid w:val="00444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ch-Cfb\Huisstijl_2017\Office\Word\werkinstructiekaart.dotx" TargetMode="External"/></Relationships>
</file>

<file path=word/theme/theme1.xml><?xml version="1.0" encoding="utf-8"?>
<a:theme xmlns:a="http://schemas.openxmlformats.org/drawingml/2006/main" name="woodwize">
  <a:themeElements>
    <a:clrScheme name="WOODWIZE">
      <a:dk1>
        <a:sysClr val="windowText" lastClr="000000"/>
      </a:dk1>
      <a:lt1>
        <a:sysClr val="window" lastClr="FFFFFF"/>
      </a:lt1>
      <a:dk2>
        <a:srgbClr val="5B3C24"/>
      </a:dk2>
      <a:lt2>
        <a:srgbClr val="E8D7C0"/>
      </a:lt2>
      <a:accent1>
        <a:srgbClr val="007077"/>
      </a:accent1>
      <a:accent2>
        <a:srgbClr val="E4A71A"/>
      </a:accent2>
      <a:accent3>
        <a:srgbClr val="84A756"/>
      </a:accent3>
      <a:accent4>
        <a:srgbClr val="E75C3A"/>
      </a:accent4>
      <a:accent5>
        <a:srgbClr val="4BACC6"/>
      </a:accent5>
      <a:accent6>
        <a:srgbClr val="B2915E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woodwize" id="{BC322FF1-55E8-4C64-B56F-1C8F63031132}" vid="{BF5F7A13-1C46-4630-BD5C-CB63765090C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B43CA-879B-40D2-AA87-F5AA901C9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werkinstructiekaart</Template>
  <TotalTime>475</TotalTime>
  <Pages>2</Pages>
  <Words>767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OCH-CFB</Company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Hinnekens</dc:creator>
  <cp:keywords/>
  <dc:description/>
  <cp:lastModifiedBy>Stefan Hinnekens</cp:lastModifiedBy>
  <cp:revision>9</cp:revision>
  <cp:lastPrinted>2020-01-10T14:06:00Z</cp:lastPrinted>
  <dcterms:created xsi:type="dcterms:W3CDTF">2020-01-10T08:08:00Z</dcterms:created>
  <dcterms:modified xsi:type="dcterms:W3CDTF">2020-01-13T14:10:00Z</dcterms:modified>
</cp:coreProperties>
</file>